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86" w:rsidRDefault="00ED4EE3" w:rsidP="00A81025">
      <w:pPr>
        <w:pStyle w:val="Telenoroverskrift1"/>
      </w:pPr>
      <w:r>
        <w:tab/>
      </w:r>
    </w:p>
    <w:p w:rsidR="00DC058C" w:rsidRDefault="00DC058C"/>
    <w:p w:rsidR="00DC058C" w:rsidRDefault="00DC058C"/>
    <w:p w:rsidR="00DC058C" w:rsidRDefault="00DC058C"/>
    <w:p w:rsidR="00DC058C" w:rsidRDefault="00DC058C"/>
    <w:p w:rsidR="00DC058C" w:rsidRDefault="00DC058C"/>
    <w:p w:rsidR="00DC058C" w:rsidRDefault="00DC058C"/>
    <w:p w:rsidR="00DC058C" w:rsidRDefault="00DC058C"/>
    <w:p w:rsidR="00DC058C" w:rsidRPr="0056318B" w:rsidRDefault="0056318B" w:rsidP="0056318B">
      <w:pPr>
        <w:pStyle w:val="Title"/>
        <w:rPr>
          <w:lang w:val="en-US"/>
        </w:rPr>
      </w:pPr>
      <w:proofErr w:type="spellStart"/>
      <w:r w:rsidRPr="0056318B">
        <w:rPr>
          <w:lang w:val="en-US"/>
        </w:rPr>
        <w:t>Emneplan</w:t>
      </w:r>
      <w:proofErr w:type="spellEnd"/>
      <w:r w:rsidRPr="0056318B">
        <w:rPr>
          <w:lang w:val="en-US"/>
        </w:rPr>
        <w:t xml:space="preserve"> – </w:t>
      </w:r>
      <w:r w:rsidR="006554D3">
        <w:rPr>
          <w:lang w:val="en-US"/>
        </w:rPr>
        <w:t>Restricted Operators Certificate (R</w:t>
      </w:r>
      <w:r w:rsidRPr="0056318B">
        <w:rPr>
          <w:lang w:val="en-US"/>
        </w:rPr>
        <w:t xml:space="preserve">OC) </w:t>
      </w:r>
    </w:p>
    <w:p w:rsidR="00DC058C" w:rsidRPr="0056318B" w:rsidRDefault="00DC058C">
      <w:pPr>
        <w:rPr>
          <w:lang w:val="en-US"/>
        </w:rPr>
      </w:pPr>
    </w:p>
    <w:p w:rsidR="00DC058C" w:rsidRDefault="0001550E">
      <w:pPr>
        <w:rPr>
          <w:lang w:val="en-US"/>
        </w:rPr>
      </w:pPr>
      <w:proofErr w:type="spellStart"/>
      <w:r>
        <w:rPr>
          <w:lang w:val="en-US"/>
        </w:rPr>
        <w:t>Versjon</w:t>
      </w:r>
      <w:proofErr w:type="spellEnd"/>
      <w:r>
        <w:rPr>
          <w:lang w:val="en-US"/>
        </w:rPr>
        <w:t>; 1.0</w:t>
      </w:r>
    </w:p>
    <w:p w:rsidR="008D60B4" w:rsidRPr="0056318B" w:rsidRDefault="00CD5CBA">
      <w:pPr>
        <w:rPr>
          <w:lang w:val="en-US"/>
        </w:rPr>
      </w:pPr>
      <w:proofErr w:type="spellStart"/>
      <w:r>
        <w:rPr>
          <w:lang w:val="en-US"/>
        </w:rPr>
        <w:t>Dato</w:t>
      </w:r>
      <w:proofErr w:type="spellEnd"/>
      <w:r>
        <w:rPr>
          <w:lang w:val="en-US"/>
        </w:rPr>
        <w:t xml:space="preserve">: </w:t>
      </w:r>
      <w:r w:rsidR="0001550E">
        <w:rPr>
          <w:lang w:val="en-US"/>
        </w:rPr>
        <w:t>28</w:t>
      </w:r>
      <w:r w:rsidR="006554D3">
        <w:rPr>
          <w:lang w:val="en-US"/>
        </w:rPr>
        <w:t>.01.2015</w:t>
      </w: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p>
    <w:p w:rsidR="00DC058C" w:rsidRPr="0056318B" w:rsidRDefault="00DC058C">
      <w:pPr>
        <w:rPr>
          <w:lang w:val="en-US"/>
        </w:rPr>
      </w:pPr>
      <w:r w:rsidRPr="0056318B">
        <w:rPr>
          <w:lang w:val="en-US"/>
        </w:rPr>
        <w:br w:type="page"/>
      </w:r>
    </w:p>
    <w:p w:rsidR="00D11DB7" w:rsidRPr="0056318B" w:rsidRDefault="00D11DB7">
      <w:pPr>
        <w:rPr>
          <w:lang w:val="en-US"/>
        </w:rPr>
      </w:pPr>
    </w:p>
    <w:sdt>
      <w:sdtPr>
        <w:rPr>
          <w:rFonts w:ascii="Times New Roman" w:eastAsia="Times New Roman" w:hAnsi="Times New Roman" w:cs="Times New Roman"/>
          <w:b w:val="0"/>
          <w:bCs w:val="0"/>
          <w:color w:val="auto"/>
          <w:sz w:val="24"/>
          <w:szCs w:val="24"/>
          <w:lang w:val="nb-NO" w:eastAsia="nb-NO"/>
        </w:rPr>
        <w:id w:val="592596752"/>
        <w:docPartObj>
          <w:docPartGallery w:val="Table of Contents"/>
          <w:docPartUnique/>
        </w:docPartObj>
      </w:sdtPr>
      <w:sdtEndPr>
        <w:rPr>
          <w:noProof/>
        </w:rPr>
      </w:sdtEndPr>
      <w:sdtContent>
        <w:p w:rsidR="001E6EB0" w:rsidRDefault="001E6EB0">
          <w:pPr>
            <w:pStyle w:val="TOCHeading"/>
          </w:pPr>
          <w:proofErr w:type="spellStart"/>
          <w:r>
            <w:t>Innhold</w:t>
          </w:r>
          <w:proofErr w:type="spellEnd"/>
          <w:r>
            <w:t>:</w:t>
          </w:r>
        </w:p>
        <w:p w:rsidR="00CD5CBA" w:rsidRDefault="001E6EB0">
          <w:pPr>
            <w:pStyle w:val="TOC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6415836" w:history="1">
            <w:r w:rsidR="00CD5CBA" w:rsidRPr="00F3284E">
              <w:rPr>
                <w:rStyle w:val="Hyperlink"/>
                <w:noProof/>
              </w:rPr>
              <w:t>Introduksjon</w:t>
            </w:r>
            <w:r w:rsidR="00CD5CBA">
              <w:rPr>
                <w:noProof/>
                <w:webHidden/>
              </w:rPr>
              <w:tab/>
            </w:r>
            <w:r w:rsidR="00CD5CBA">
              <w:rPr>
                <w:noProof/>
                <w:webHidden/>
              </w:rPr>
              <w:fldChar w:fldCharType="begin"/>
            </w:r>
            <w:r w:rsidR="00CD5CBA">
              <w:rPr>
                <w:noProof/>
                <w:webHidden/>
              </w:rPr>
              <w:instrText xml:space="preserve"> PAGEREF _Toc406415836 \h </w:instrText>
            </w:r>
            <w:r w:rsidR="00CD5CBA">
              <w:rPr>
                <w:noProof/>
                <w:webHidden/>
              </w:rPr>
            </w:r>
            <w:r w:rsidR="00CD5CBA">
              <w:rPr>
                <w:noProof/>
                <w:webHidden/>
              </w:rPr>
              <w:fldChar w:fldCharType="separate"/>
            </w:r>
            <w:r w:rsidR="00CD5CBA">
              <w:rPr>
                <w:noProof/>
                <w:webHidden/>
              </w:rPr>
              <w:t>3</w:t>
            </w:r>
            <w:r w:rsidR="00CD5CBA">
              <w:rPr>
                <w:noProof/>
                <w:webHidden/>
              </w:rPr>
              <w:fldChar w:fldCharType="end"/>
            </w:r>
          </w:hyperlink>
        </w:p>
        <w:p w:rsidR="00CD5CBA" w:rsidRDefault="0054496F">
          <w:pPr>
            <w:pStyle w:val="TOC1"/>
            <w:tabs>
              <w:tab w:val="right" w:leader="dot" w:pos="9062"/>
            </w:tabs>
            <w:rPr>
              <w:rFonts w:asciiTheme="minorHAnsi" w:eastAsiaTheme="minorEastAsia" w:hAnsiTheme="minorHAnsi" w:cstheme="minorBidi"/>
              <w:noProof/>
              <w:sz w:val="22"/>
              <w:szCs w:val="22"/>
            </w:rPr>
          </w:pPr>
          <w:hyperlink w:anchor="_Toc406415837" w:history="1">
            <w:r w:rsidR="00CD5CBA" w:rsidRPr="00F3284E">
              <w:rPr>
                <w:rStyle w:val="Hyperlink"/>
                <w:noProof/>
              </w:rPr>
              <w:t>Planens omfang og STCW referanse</w:t>
            </w:r>
            <w:r w:rsidR="00CD5CBA">
              <w:rPr>
                <w:noProof/>
                <w:webHidden/>
              </w:rPr>
              <w:tab/>
            </w:r>
            <w:r w:rsidR="00CD5CBA">
              <w:rPr>
                <w:noProof/>
                <w:webHidden/>
              </w:rPr>
              <w:fldChar w:fldCharType="begin"/>
            </w:r>
            <w:r w:rsidR="00CD5CBA">
              <w:rPr>
                <w:noProof/>
                <w:webHidden/>
              </w:rPr>
              <w:instrText xml:space="preserve"> PAGEREF _Toc406415837 \h </w:instrText>
            </w:r>
            <w:r w:rsidR="00CD5CBA">
              <w:rPr>
                <w:noProof/>
                <w:webHidden/>
              </w:rPr>
            </w:r>
            <w:r w:rsidR="00CD5CBA">
              <w:rPr>
                <w:noProof/>
                <w:webHidden/>
              </w:rPr>
              <w:fldChar w:fldCharType="separate"/>
            </w:r>
            <w:r w:rsidR="00CD5CBA">
              <w:rPr>
                <w:noProof/>
                <w:webHidden/>
              </w:rPr>
              <w:t>3</w:t>
            </w:r>
            <w:r w:rsidR="00CD5CBA">
              <w:rPr>
                <w:noProof/>
                <w:webHidden/>
              </w:rPr>
              <w:fldChar w:fldCharType="end"/>
            </w:r>
          </w:hyperlink>
        </w:p>
        <w:p w:rsidR="00CD5CBA" w:rsidRDefault="0054496F">
          <w:pPr>
            <w:pStyle w:val="TOC1"/>
            <w:tabs>
              <w:tab w:val="right" w:leader="dot" w:pos="9062"/>
            </w:tabs>
            <w:rPr>
              <w:rFonts w:asciiTheme="minorHAnsi" w:eastAsiaTheme="minorEastAsia" w:hAnsiTheme="minorHAnsi" w:cstheme="minorBidi"/>
              <w:noProof/>
              <w:sz w:val="22"/>
              <w:szCs w:val="22"/>
            </w:rPr>
          </w:pPr>
          <w:hyperlink w:anchor="_Toc406415838" w:history="1">
            <w:r w:rsidR="00CD5CBA" w:rsidRPr="00F3284E">
              <w:rPr>
                <w:rStyle w:val="Hyperlink"/>
                <w:noProof/>
              </w:rPr>
              <w:t>Studieressurser</w:t>
            </w:r>
            <w:r w:rsidR="00CD5CBA">
              <w:rPr>
                <w:noProof/>
                <w:webHidden/>
              </w:rPr>
              <w:tab/>
            </w:r>
            <w:r w:rsidR="00CD5CBA">
              <w:rPr>
                <w:noProof/>
                <w:webHidden/>
              </w:rPr>
              <w:fldChar w:fldCharType="begin"/>
            </w:r>
            <w:r w:rsidR="00CD5CBA">
              <w:rPr>
                <w:noProof/>
                <w:webHidden/>
              </w:rPr>
              <w:instrText xml:space="preserve"> PAGEREF _Toc406415838 \h </w:instrText>
            </w:r>
            <w:r w:rsidR="00CD5CBA">
              <w:rPr>
                <w:noProof/>
                <w:webHidden/>
              </w:rPr>
            </w:r>
            <w:r w:rsidR="00CD5CBA">
              <w:rPr>
                <w:noProof/>
                <w:webHidden/>
              </w:rPr>
              <w:fldChar w:fldCharType="separate"/>
            </w:r>
            <w:r w:rsidR="00CD5CBA">
              <w:rPr>
                <w:noProof/>
                <w:webHidden/>
              </w:rPr>
              <w:t>3</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39" w:history="1">
            <w:r w:rsidR="00CD5CBA" w:rsidRPr="00F3284E">
              <w:rPr>
                <w:rStyle w:val="Hyperlink"/>
                <w:noProof/>
              </w:rPr>
              <w:t>Personell</w:t>
            </w:r>
            <w:r w:rsidR="00CD5CBA">
              <w:rPr>
                <w:noProof/>
                <w:webHidden/>
              </w:rPr>
              <w:tab/>
            </w:r>
            <w:r w:rsidR="00CD5CBA">
              <w:rPr>
                <w:noProof/>
                <w:webHidden/>
              </w:rPr>
              <w:fldChar w:fldCharType="begin"/>
            </w:r>
            <w:r w:rsidR="00CD5CBA">
              <w:rPr>
                <w:noProof/>
                <w:webHidden/>
              </w:rPr>
              <w:instrText xml:space="preserve"> PAGEREF _Toc406415839 \h </w:instrText>
            </w:r>
            <w:r w:rsidR="00CD5CBA">
              <w:rPr>
                <w:noProof/>
                <w:webHidden/>
              </w:rPr>
            </w:r>
            <w:r w:rsidR="00CD5CBA">
              <w:rPr>
                <w:noProof/>
                <w:webHidden/>
              </w:rPr>
              <w:fldChar w:fldCharType="separate"/>
            </w:r>
            <w:r w:rsidR="00CD5CBA">
              <w:rPr>
                <w:noProof/>
                <w:webHidden/>
              </w:rPr>
              <w:t>3</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40" w:history="1">
            <w:r w:rsidR="00CD5CBA" w:rsidRPr="00F3284E">
              <w:rPr>
                <w:rStyle w:val="Hyperlink"/>
                <w:noProof/>
              </w:rPr>
              <w:t>Utstyr og lokaler</w:t>
            </w:r>
            <w:r w:rsidR="00CD5CBA">
              <w:rPr>
                <w:noProof/>
                <w:webHidden/>
              </w:rPr>
              <w:tab/>
            </w:r>
            <w:r w:rsidR="00CD5CBA">
              <w:rPr>
                <w:noProof/>
                <w:webHidden/>
              </w:rPr>
              <w:fldChar w:fldCharType="begin"/>
            </w:r>
            <w:r w:rsidR="00CD5CBA">
              <w:rPr>
                <w:noProof/>
                <w:webHidden/>
              </w:rPr>
              <w:instrText xml:space="preserve"> PAGEREF _Toc406415840 \h </w:instrText>
            </w:r>
            <w:r w:rsidR="00CD5CBA">
              <w:rPr>
                <w:noProof/>
                <w:webHidden/>
              </w:rPr>
            </w:r>
            <w:r w:rsidR="00CD5CBA">
              <w:rPr>
                <w:noProof/>
                <w:webHidden/>
              </w:rPr>
              <w:fldChar w:fldCharType="separate"/>
            </w:r>
            <w:r w:rsidR="00CD5CBA">
              <w:rPr>
                <w:noProof/>
                <w:webHidden/>
              </w:rPr>
              <w:t>3</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41" w:history="1">
            <w:r w:rsidR="00CD5CBA" w:rsidRPr="00F3284E">
              <w:rPr>
                <w:rStyle w:val="Hyperlink"/>
                <w:noProof/>
              </w:rPr>
              <w:t>Krav</w:t>
            </w:r>
            <w:r w:rsidR="00CD5CBA">
              <w:rPr>
                <w:noProof/>
                <w:webHidden/>
              </w:rPr>
              <w:tab/>
            </w:r>
            <w:r w:rsidR="00CD5CBA">
              <w:rPr>
                <w:noProof/>
                <w:webHidden/>
              </w:rPr>
              <w:fldChar w:fldCharType="begin"/>
            </w:r>
            <w:r w:rsidR="00CD5CBA">
              <w:rPr>
                <w:noProof/>
                <w:webHidden/>
              </w:rPr>
              <w:instrText xml:space="preserve"> PAGEREF _Toc406415841 \h </w:instrText>
            </w:r>
            <w:r w:rsidR="00CD5CBA">
              <w:rPr>
                <w:noProof/>
                <w:webHidden/>
              </w:rPr>
            </w:r>
            <w:r w:rsidR="00CD5CBA">
              <w:rPr>
                <w:noProof/>
                <w:webHidden/>
              </w:rPr>
              <w:fldChar w:fldCharType="separate"/>
            </w:r>
            <w:r w:rsidR="00CD5CBA">
              <w:rPr>
                <w:noProof/>
                <w:webHidden/>
              </w:rPr>
              <w:t>4</w:t>
            </w:r>
            <w:r w:rsidR="00CD5CBA">
              <w:rPr>
                <w:noProof/>
                <w:webHidden/>
              </w:rPr>
              <w:fldChar w:fldCharType="end"/>
            </w:r>
          </w:hyperlink>
        </w:p>
        <w:p w:rsidR="00CD5CBA" w:rsidRDefault="0054496F">
          <w:pPr>
            <w:pStyle w:val="TOC3"/>
            <w:tabs>
              <w:tab w:val="right" w:leader="dot" w:pos="9062"/>
            </w:tabs>
            <w:rPr>
              <w:rFonts w:asciiTheme="minorHAnsi" w:eastAsiaTheme="minorEastAsia" w:hAnsiTheme="minorHAnsi" w:cstheme="minorBidi"/>
              <w:noProof/>
              <w:sz w:val="22"/>
              <w:szCs w:val="22"/>
            </w:rPr>
          </w:pPr>
          <w:hyperlink w:anchor="_Toc406415842" w:history="1">
            <w:r w:rsidR="00CD5CBA" w:rsidRPr="00F3284E">
              <w:rPr>
                <w:rStyle w:val="Hyperlink"/>
                <w:noProof/>
              </w:rPr>
              <w:t>GMDSS simulering</w:t>
            </w:r>
            <w:r w:rsidR="00CD5CBA">
              <w:rPr>
                <w:noProof/>
                <w:webHidden/>
              </w:rPr>
              <w:tab/>
            </w:r>
            <w:r w:rsidR="00CD5CBA">
              <w:rPr>
                <w:noProof/>
                <w:webHidden/>
              </w:rPr>
              <w:fldChar w:fldCharType="begin"/>
            </w:r>
            <w:r w:rsidR="00CD5CBA">
              <w:rPr>
                <w:noProof/>
                <w:webHidden/>
              </w:rPr>
              <w:instrText xml:space="preserve"> PAGEREF _Toc406415842 \h </w:instrText>
            </w:r>
            <w:r w:rsidR="00CD5CBA">
              <w:rPr>
                <w:noProof/>
                <w:webHidden/>
              </w:rPr>
            </w:r>
            <w:r w:rsidR="00CD5CBA">
              <w:rPr>
                <w:noProof/>
                <w:webHidden/>
              </w:rPr>
              <w:fldChar w:fldCharType="separate"/>
            </w:r>
            <w:r w:rsidR="00CD5CBA">
              <w:rPr>
                <w:noProof/>
                <w:webHidden/>
              </w:rPr>
              <w:t>5</w:t>
            </w:r>
            <w:r w:rsidR="00CD5CBA">
              <w:rPr>
                <w:noProof/>
                <w:webHidden/>
              </w:rPr>
              <w:fldChar w:fldCharType="end"/>
            </w:r>
          </w:hyperlink>
        </w:p>
        <w:p w:rsidR="00CD5CBA" w:rsidRDefault="0054496F">
          <w:pPr>
            <w:pStyle w:val="TOC1"/>
            <w:tabs>
              <w:tab w:val="right" w:leader="dot" w:pos="9062"/>
            </w:tabs>
            <w:rPr>
              <w:rFonts w:asciiTheme="minorHAnsi" w:eastAsiaTheme="minorEastAsia" w:hAnsiTheme="minorHAnsi" w:cstheme="minorBidi"/>
              <w:noProof/>
              <w:sz w:val="22"/>
              <w:szCs w:val="22"/>
            </w:rPr>
          </w:pPr>
          <w:hyperlink w:anchor="_Toc406415843" w:history="1">
            <w:r w:rsidR="00CD5CBA" w:rsidRPr="00F3284E">
              <w:rPr>
                <w:rStyle w:val="Hyperlink"/>
                <w:noProof/>
              </w:rPr>
              <w:t>Krav til planlegging av opplæringen</w:t>
            </w:r>
            <w:r w:rsidR="00CD5CBA">
              <w:rPr>
                <w:noProof/>
                <w:webHidden/>
              </w:rPr>
              <w:tab/>
            </w:r>
            <w:r w:rsidR="00CD5CBA">
              <w:rPr>
                <w:noProof/>
                <w:webHidden/>
              </w:rPr>
              <w:fldChar w:fldCharType="begin"/>
            </w:r>
            <w:r w:rsidR="00CD5CBA">
              <w:rPr>
                <w:noProof/>
                <w:webHidden/>
              </w:rPr>
              <w:instrText xml:space="preserve"> PAGEREF _Toc406415843 \h </w:instrText>
            </w:r>
            <w:r w:rsidR="00CD5CBA">
              <w:rPr>
                <w:noProof/>
                <w:webHidden/>
              </w:rPr>
            </w:r>
            <w:r w:rsidR="00CD5CBA">
              <w:rPr>
                <w:noProof/>
                <w:webHidden/>
              </w:rPr>
              <w:fldChar w:fldCharType="separate"/>
            </w:r>
            <w:r w:rsidR="00CD5CBA">
              <w:rPr>
                <w:noProof/>
                <w:webHidden/>
              </w:rPr>
              <w:t>7</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44" w:history="1">
            <w:r w:rsidR="00CD5CBA" w:rsidRPr="00F3284E">
              <w:rPr>
                <w:rStyle w:val="Hyperlink"/>
                <w:noProof/>
              </w:rPr>
              <w:t>Opplæringsmetoder</w:t>
            </w:r>
            <w:r w:rsidR="00CD5CBA">
              <w:rPr>
                <w:noProof/>
                <w:webHidden/>
              </w:rPr>
              <w:tab/>
            </w:r>
            <w:r w:rsidR="00CD5CBA">
              <w:rPr>
                <w:noProof/>
                <w:webHidden/>
              </w:rPr>
              <w:fldChar w:fldCharType="begin"/>
            </w:r>
            <w:r w:rsidR="00CD5CBA">
              <w:rPr>
                <w:noProof/>
                <w:webHidden/>
              </w:rPr>
              <w:instrText xml:space="preserve"> PAGEREF _Toc406415844 \h </w:instrText>
            </w:r>
            <w:r w:rsidR="00CD5CBA">
              <w:rPr>
                <w:noProof/>
                <w:webHidden/>
              </w:rPr>
            </w:r>
            <w:r w:rsidR="00CD5CBA">
              <w:rPr>
                <w:noProof/>
                <w:webHidden/>
              </w:rPr>
              <w:fldChar w:fldCharType="separate"/>
            </w:r>
            <w:r w:rsidR="00CD5CBA">
              <w:rPr>
                <w:noProof/>
                <w:webHidden/>
              </w:rPr>
              <w:t>7</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45" w:history="1">
            <w:r w:rsidR="00CD5CBA" w:rsidRPr="00F3284E">
              <w:rPr>
                <w:rStyle w:val="Hyperlink"/>
                <w:noProof/>
              </w:rPr>
              <w:t>Evaluering av opplæringen</w:t>
            </w:r>
            <w:r w:rsidR="00CD5CBA">
              <w:rPr>
                <w:noProof/>
                <w:webHidden/>
              </w:rPr>
              <w:tab/>
            </w:r>
            <w:r w:rsidR="00CD5CBA">
              <w:rPr>
                <w:noProof/>
                <w:webHidden/>
              </w:rPr>
              <w:fldChar w:fldCharType="begin"/>
            </w:r>
            <w:r w:rsidR="00CD5CBA">
              <w:rPr>
                <w:noProof/>
                <w:webHidden/>
              </w:rPr>
              <w:instrText xml:space="preserve"> PAGEREF _Toc406415845 \h </w:instrText>
            </w:r>
            <w:r w:rsidR="00CD5CBA">
              <w:rPr>
                <w:noProof/>
                <w:webHidden/>
              </w:rPr>
            </w:r>
            <w:r w:rsidR="00CD5CBA">
              <w:rPr>
                <w:noProof/>
                <w:webHidden/>
              </w:rPr>
              <w:fldChar w:fldCharType="separate"/>
            </w:r>
            <w:r w:rsidR="00CD5CBA">
              <w:rPr>
                <w:noProof/>
                <w:webHidden/>
              </w:rPr>
              <w:t>7</w:t>
            </w:r>
            <w:r w:rsidR="00CD5CBA">
              <w:rPr>
                <w:noProof/>
                <w:webHidden/>
              </w:rPr>
              <w:fldChar w:fldCharType="end"/>
            </w:r>
          </w:hyperlink>
        </w:p>
        <w:p w:rsidR="00CD5CBA" w:rsidRDefault="0054496F">
          <w:pPr>
            <w:pStyle w:val="TOC1"/>
            <w:tabs>
              <w:tab w:val="right" w:leader="dot" w:pos="9062"/>
            </w:tabs>
            <w:rPr>
              <w:rFonts w:asciiTheme="minorHAnsi" w:eastAsiaTheme="minorEastAsia" w:hAnsiTheme="minorHAnsi" w:cstheme="minorBidi"/>
              <w:noProof/>
              <w:sz w:val="22"/>
              <w:szCs w:val="22"/>
            </w:rPr>
          </w:pPr>
          <w:hyperlink w:anchor="_Toc406415846" w:history="1">
            <w:r w:rsidR="00CD5CBA" w:rsidRPr="00F3284E">
              <w:rPr>
                <w:rStyle w:val="Hyperlink"/>
                <w:noProof/>
              </w:rPr>
              <w:t>Vurdering av kursdeltaker/eksamenskandidat</w:t>
            </w:r>
            <w:r w:rsidR="00CD5CBA">
              <w:rPr>
                <w:noProof/>
                <w:webHidden/>
              </w:rPr>
              <w:tab/>
            </w:r>
            <w:r w:rsidR="00CD5CBA">
              <w:rPr>
                <w:noProof/>
                <w:webHidden/>
              </w:rPr>
              <w:fldChar w:fldCharType="begin"/>
            </w:r>
            <w:r w:rsidR="00CD5CBA">
              <w:rPr>
                <w:noProof/>
                <w:webHidden/>
              </w:rPr>
              <w:instrText xml:space="preserve"> PAGEREF _Toc406415846 \h </w:instrText>
            </w:r>
            <w:r w:rsidR="00CD5CBA">
              <w:rPr>
                <w:noProof/>
                <w:webHidden/>
              </w:rPr>
            </w:r>
            <w:r w:rsidR="00CD5CBA">
              <w:rPr>
                <w:noProof/>
                <w:webHidden/>
              </w:rPr>
              <w:fldChar w:fldCharType="separate"/>
            </w:r>
            <w:r w:rsidR="00CD5CBA">
              <w:rPr>
                <w:noProof/>
                <w:webHidden/>
              </w:rPr>
              <w:t>7</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47" w:history="1">
            <w:r w:rsidR="00CD5CBA" w:rsidRPr="00F3284E">
              <w:rPr>
                <w:rStyle w:val="Hyperlink"/>
                <w:noProof/>
              </w:rPr>
              <w:t>Hensikten med vurdering</w:t>
            </w:r>
            <w:r w:rsidR="00CD5CBA">
              <w:rPr>
                <w:noProof/>
                <w:webHidden/>
              </w:rPr>
              <w:tab/>
            </w:r>
            <w:r w:rsidR="00CD5CBA">
              <w:rPr>
                <w:noProof/>
                <w:webHidden/>
              </w:rPr>
              <w:fldChar w:fldCharType="begin"/>
            </w:r>
            <w:r w:rsidR="00CD5CBA">
              <w:rPr>
                <w:noProof/>
                <w:webHidden/>
              </w:rPr>
              <w:instrText xml:space="preserve"> PAGEREF _Toc406415847 \h </w:instrText>
            </w:r>
            <w:r w:rsidR="00CD5CBA">
              <w:rPr>
                <w:noProof/>
                <w:webHidden/>
              </w:rPr>
            </w:r>
            <w:r w:rsidR="00CD5CBA">
              <w:rPr>
                <w:noProof/>
                <w:webHidden/>
              </w:rPr>
              <w:fldChar w:fldCharType="separate"/>
            </w:r>
            <w:r w:rsidR="00CD5CBA">
              <w:rPr>
                <w:noProof/>
                <w:webHidden/>
              </w:rPr>
              <w:t>8</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48" w:history="1">
            <w:r w:rsidR="00CD5CBA" w:rsidRPr="00F3284E">
              <w:rPr>
                <w:rStyle w:val="Hyperlink"/>
                <w:noProof/>
              </w:rPr>
              <w:t>Generelle vurderingskriterier</w:t>
            </w:r>
            <w:r w:rsidR="00CD5CBA">
              <w:rPr>
                <w:noProof/>
                <w:webHidden/>
              </w:rPr>
              <w:tab/>
            </w:r>
            <w:r w:rsidR="00CD5CBA">
              <w:rPr>
                <w:noProof/>
                <w:webHidden/>
              </w:rPr>
              <w:fldChar w:fldCharType="begin"/>
            </w:r>
            <w:r w:rsidR="00CD5CBA">
              <w:rPr>
                <w:noProof/>
                <w:webHidden/>
              </w:rPr>
              <w:instrText xml:space="preserve"> PAGEREF _Toc406415848 \h </w:instrText>
            </w:r>
            <w:r w:rsidR="00CD5CBA">
              <w:rPr>
                <w:noProof/>
                <w:webHidden/>
              </w:rPr>
            </w:r>
            <w:r w:rsidR="00CD5CBA">
              <w:rPr>
                <w:noProof/>
                <w:webHidden/>
              </w:rPr>
              <w:fldChar w:fldCharType="separate"/>
            </w:r>
            <w:r w:rsidR="00CD5CBA">
              <w:rPr>
                <w:noProof/>
                <w:webHidden/>
              </w:rPr>
              <w:t>8</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49" w:history="1">
            <w:r w:rsidR="00CD5CBA" w:rsidRPr="00F3284E">
              <w:rPr>
                <w:rStyle w:val="Hyperlink"/>
                <w:noProof/>
              </w:rPr>
              <w:t>Prinsipper knyttet til vurdering og metoder for vurderingen</w:t>
            </w:r>
            <w:r w:rsidR="00CD5CBA">
              <w:rPr>
                <w:noProof/>
                <w:webHidden/>
              </w:rPr>
              <w:tab/>
            </w:r>
            <w:r w:rsidR="00CD5CBA">
              <w:rPr>
                <w:noProof/>
                <w:webHidden/>
              </w:rPr>
              <w:fldChar w:fldCharType="begin"/>
            </w:r>
            <w:r w:rsidR="00CD5CBA">
              <w:rPr>
                <w:noProof/>
                <w:webHidden/>
              </w:rPr>
              <w:instrText xml:space="preserve"> PAGEREF _Toc406415849 \h </w:instrText>
            </w:r>
            <w:r w:rsidR="00CD5CBA">
              <w:rPr>
                <w:noProof/>
                <w:webHidden/>
              </w:rPr>
            </w:r>
            <w:r w:rsidR="00CD5CBA">
              <w:rPr>
                <w:noProof/>
                <w:webHidden/>
              </w:rPr>
              <w:fldChar w:fldCharType="separate"/>
            </w:r>
            <w:r w:rsidR="00CD5CBA">
              <w:rPr>
                <w:noProof/>
                <w:webHidden/>
              </w:rPr>
              <w:t>8</w:t>
            </w:r>
            <w:r w:rsidR="00CD5CBA">
              <w:rPr>
                <w:noProof/>
                <w:webHidden/>
              </w:rPr>
              <w:fldChar w:fldCharType="end"/>
            </w:r>
          </w:hyperlink>
        </w:p>
        <w:p w:rsidR="00CD5CBA" w:rsidRDefault="0054496F">
          <w:pPr>
            <w:pStyle w:val="TOC1"/>
            <w:tabs>
              <w:tab w:val="right" w:leader="dot" w:pos="9062"/>
            </w:tabs>
            <w:rPr>
              <w:rFonts w:asciiTheme="minorHAnsi" w:eastAsiaTheme="minorEastAsia" w:hAnsiTheme="minorHAnsi" w:cstheme="minorBidi"/>
              <w:noProof/>
              <w:sz w:val="22"/>
              <w:szCs w:val="22"/>
            </w:rPr>
          </w:pPr>
          <w:hyperlink w:anchor="_Toc406415850" w:history="1">
            <w:r w:rsidR="00CD5CBA" w:rsidRPr="00F3284E">
              <w:rPr>
                <w:rStyle w:val="Hyperlink"/>
                <w:noProof/>
              </w:rPr>
              <w:t>Opplæringens mål, omfang og innhold - GMDSS</w:t>
            </w:r>
            <w:r w:rsidR="00CD5CBA">
              <w:rPr>
                <w:noProof/>
                <w:webHidden/>
              </w:rPr>
              <w:tab/>
            </w:r>
            <w:r w:rsidR="00CD5CBA">
              <w:rPr>
                <w:noProof/>
                <w:webHidden/>
              </w:rPr>
              <w:fldChar w:fldCharType="begin"/>
            </w:r>
            <w:r w:rsidR="00CD5CBA">
              <w:rPr>
                <w:noProof/>
                <w:webHidden/>
              </w:rPr>
              <w:instrText xml:space="preserve"> PAGEREF _Toc406415850 \h </w:instrText>
            </w:r>
            <w:r w:rsidR="00CD5CBA">
              <w:rPr>
                <w:noProof/>
                <w:webHidden/>
              </w:rPr>
            </w:r>
            <w:r w:rsidR="00CD5CBA">
              <w:rPr>
                <w:noProof/>
                <w:webHidden/>
              </w:rPr>
              <w:fldChar w:fldCharType="separate"/>
            </w:r>
            <w:r w:rsidR="00CD5CBA">
              <w:rPr>
                <w:noProof/>
                <w:webHidden/>
              </w:rPr>
              <w:t>8</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51" w:history="1">
            <w:r w:rsidR="00CD5CBA" w:rsidRPr="00F3284E">
              <w:rPr>
                <w:rStyle w:val="Hyperlink"/>
                <w:noProof/>
              </w:rPr>
              <w:t>Opplæringens hensikt</w:t>
            </w:r>
            <w:r w:rsidR="00CD5CBA">
              <w:rPr>
                <w:noProof/>
                <w:webHidden/>
              </w:rPr>
              <w:tab/>
            </w:r>
            <w:r w:rsidR="00CD5CBA">
              <w:rPr>
                <w:noProof/>
                <w:webHidden/>
              </w:rPr>
              <w:fldChar w:fldCharType="begin"/>
            </w:r>
            <w:r w:rsidR="00CD5CBA">
              <w:rPr>
                <w:noProof/>
                <w:webHidden/>
              </w:rPr>
              <w:instrText xml:space="preserve"> PAGEREF _Toc406415851 \h </w:instrText>
            </w:r>
            <w:r w:rsidR="00CD5CBA">
              <w:rPr>
                <w:noProof/>
                <w:webHidden/>
              </w:rPr>
            </w:r>
            <w:r w:rsidR="00CD5CBA">
              <w:rPr>
                <w:noProof/>
                <w:webHidden/>
              </w:rPr>
              <w:fldChar w:fldCharType="separate"/>
            </w:r>
            <w:r w:rsidR="00CD5CBA">
              <w:rPr>
                <w:noProof/>
                <w:webHidden/>
              </w:rPr>
              <w:t>8</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52" w:history="1">
            <w:r w:rsidR="00CD5CBA" w:rsidRPr="00F3284E">
              <w:rPr>
                <w:rStyle w:val="Hyperlink"/>
                <w:noProof/>
              </w:rPr>
              <w:t>Læringsmål</w:t>
            </w:r>
            <w:r w:rsidR="00CD5CBA">
              <w:rPr>
                <w:noProof/>
                <w:webHidden/>
              </w:rPr>
              <w:tab/>
            </w:r>
            <w:r w:rsidR="00CD5CBA">
              <w:rPr>
                <w:noProof/>
                <w:webHidden/>
              </w:rPr>
              <w:fldChar w:fldCharType="begin"/>
            </w:r>
            <w:r w:rsidR="00CD5CBA">
              <w:rPr>
                <w:noProof/>
                <w:webHidden/>
              </w:rPr>
              <w:instrText xml:space="preserve"> PAGEREF _Toc406415852 \h </w:instrText>
            </w:r>
            <w:r w:rsidR="00CD5CBA">
              <w:rPr>
                <w:noProof/>
                <w:webHidden/>
              </w:rPr>
            </w:r>
            <w:r w:rsidR="00CD5CBA">
              <w:rPr>
                <w:noProof/>
                <w:webHidden/>
              </w:rPr>
              <w:fldChar w:fldCharType="separate"/>
            </w:r>
            <w:r w:rsidR="00CD5CBA">
              <w:rPr>
                <w:noProof/>
                <w:webHidden/>
              </w:rPr>
              <w:t>8</w:t>
            </w:r>
            <w:r w:rsidR="00CD5CBA">
              <w:rPr>
                <w:noProof/>
                <w:webHidden/>
              </w:rPr>
              <w:fldChar w:fldCharType="end"/>
            </w:r>
          </w:hyperlink>
        </w:p>
        <w:p w:rsidR="00CD5CBA" w:rsidRDefault="0054496F">
          <w:pPr>
            <w:pStyle w:val="TOC3"/>
            <w:tabs>
              <w:tab w:val="right" w:leader="dot" w:pos="9062"/>
            </w:tabs>
            <w:rPr>
              <w:rFonts w:asciiTheme="minorHAnsi" w:eastAsiaTheme="minorEastAsia" w:hAnsiTheme="minorHAnsi" w:cstheme="minorBidi"/>
              <w:noProof/>
              <w:sz w:val="22"/>
              <w:szCs w:val="22"/>
            </w:rPr>
          </w:pPr>
          <w:hyperlink w:anchor="_Toc406415853" w:history="1">
            <w:r w:rsidR="00CD5CBA" w:rsidRPr="00F3284E">
              <w:rPr>
                <w:rStyle w:val="Hyperlink"/>
                <w:noProof/>
              </w:rPr>
              <w:t>Progresjonsplaner</w:t>
            </w:r>
            <w:r w:rsidR="00CD5CBA">
              <w:rPr>
                <w:noProof/>
                <w:webHidden/>
              </w:rPr>
              <w:tab/>
            </w:r>
            <w:r w:rsidR="00CD5CBA">
              <w:rPr>
                <w:noProof/>
                <w:webHidden/>
              </w:rPr>
              <w:fldChar w:fldCharType="begin"/>
            </w:r>
            <w:r w:rsidR="00CD5CBA">
              <w:rPr>
                <w:noProof/>
                <w:webHidden/>
              </w:rPr>
              <w:instrText xml:space="preserve"> PAGEREF _Toc406415853 \h </w:instrText>
            </w:r>
            <w:r w:rsidR="00CD5CBA">
              <w:rPr>
                <w:noProof/>
                <w:webHidden/>
              </w:rPr>
            </w:r>
            <w:r w:rsidR="00CD5CBA">
              <w:rPr>
                <w:noProof/>
                <w:webHidden/>
              </w:rPr>
              <w:fldChar w:fldCharType="separate"/>
            </w:r>
            <w:r w:rsidR="00CD5CBA">
              <w:rPr>
                <w:noProof/>
                <w:webHidden/>
              </w:rPr>
              <w:t>8</w:t>
            </w:r>
            <w:r w:rsidR="00CD5CBA">
              <w:rPr>
                <w:noProof/>
                <w:webHidden/>
              </w:rPr>
              <w:fldChar w:fldCharType="end"/>
            </w:r>
          </w:hyperlink>
        </w:p>
        <w:p w:rsidR="00CD5CBA" w:rsidRDefault="0054496F">
          <w:pPr>
            <w:pStyle w:val="TOC3"/>
            <w:tabs>
              <w:tab w:val="right" w:leader="dot" w:pos="9062"/>
            </w:tabs>
            <w:rPr>
              <w:rFonts w:asciiTheme="minorHAnsi" w:eastAsiaTheme="minorEastAsia" w:hAnsiTheme="minorHAnsi" w:cstheme="minorBidi"/>
              <w:noProof/>
              <w:sz w:val="22"/>
              <w:szCs w:val="22"/>
            </w:rPr>
          </w:pPr>
          <w:hyperlink w:anchor="_Toc406415854" w:history="1">
            <w:r w:rsidR="00CD5CBA" w:rsidRPr="00F3284E">
              <w:rPr>
                <w:rStyle w:val="Hyperlink"/>
                <w:noProof/>
              </w:rPr>
              <w:t>Sjekkliste for eleven(es) egen evaluering og fremdrift.</w:t>
            </w:r>
            <w:r w:rsidR="00CD5CBA">
              <w:rPr>
                <w:noProof/>
                <w:webHidden/>
              </w:rPr>
              <w:tab/>
            </w:r>
            <w:r w:rsidR="00CD5CBA">
              <w:rPr>
                <w:noProof/>
                <w:webHidden/>
              </w:rPr>
              <w:fldChar w:fldCharType="begin"/>
            </w:r>
            <w:r w:rsidR="00CD5CBA">
              <w:rPr>
                <w:noProof/>
                <w:webHidden/>
              </w:rPr>
              <w:instrText xml:space="preserve"> PAGEREF _Toc406415854 \h </w:instrText>
            </w:r>
            <w:r w:rsidR="00CD5CBA">
              <w:rPr>
                <w:noProof/>
                <w:webHidden/>
              </w:rPr>
            </w:r>
            <w:r w:rsidR="00CD5CBA">
              <w:rPr>
                <w:noProof/>
                <w:webHidden/>
              </w:rPr>
              <w:fldChar w:fldCharType="separate"/>
            </w:r>
            <w:r w:rsidR="00CD5CBA">
              <w:rPr>
                <w:noProof/>
                <w:webHidden/>
              </w:rPr>
              <w:t>9</w:t>
            </w:r>
            <w:r w:rsidR="00CD5CBA">
              <w:rPr>
                <w:noProof/>
                <w:webHidden/>
              </w:rPr>
              <w:fldChar w:fldCharType="end"/>
            </w:r>
          </w:hyperlink>
        </w:p>
        <w:p w:rsidR="00CD5CBA" w:rsidRDefault="0054496F">
          <w:pPr>
            <w:pStyle w:val="TOC2"/>
            <w:tabs>
              <w:tab w:val="right" w:leader="dot" w:pos="9062"/>
            </w:tabs>
            <w:rPr>
              <w:rFonts w:asciiTheme="minorHAnsi" w:eastAsiaTheme="minorEastAsia" w:hAnsiTheme="minorHAnsi" w:cstheme="minorBidi"/>
              <w:noProof/>
              <w:sz w:val="22"/>
              <w:szCs w:val="22"/>
            </w:rPr>
          </w:pPr>
          <w:hyperlink w:anchor="_Toc406415855" w:history="1">
            <w:r w:rsidR="00CD5CBA" w:rsidRPr="00F3284E">
              <w:rPr>
                <w:rStyle w:val="Hyperlink"/>
                <w:noProof/>
              </w:rPr>
              <w:t>Adressering av behov for vedlikehold av GMDSS kompetanse</w:t>
            </w:r>
            <w:r w:rsidR="00CD5CBA">
              <w:rPr>
                <w:noProof/>
                <w:webHidden/>
              </w:rPr>
              <w:tab/>
            </w:r>
            <w:r w:rsidR="00CD5CBA">
              <w:rPr>
                <w:noProof/>
                <w:webHidden/>
              </w:rPr>
              <w:fldChar w:fldCharType="begin"/>
            </w:r>
            <w:r w:rsidR="00CD5CBA">
              <w:rPr>
                <w:noProof/>
                <w:webHidden/>
              </w:rPr>
              <w:instrText xml:space="preserve"> PAGEREF _Toc406415855 \h </w:instrText>
            </w:r>
            <w:r w:rsidR="00CD5CBA">
              <w:rPr>
                <w:noProof/>
                <w:webHidden/>
              </w:rPr>
            </w:r>
            <w:r w:rsidR="00CD5CBA">
              <w:rPr>
                <w:noProof/>
                <w:webHidden/>
              </w:rPr>
              <w:fldChar w:fldCharType="separate"/>
            </w:r>
            <w:r w:rsidR="00CD5CBA">
              <w:rPr>
                <w:noProof/>
                <w:webHidden/>
              </w:rPr>
              <w:t>9</w:t>
            </w:r>
            <w:r w:rsidR="00CD5CBA">
              <w:rPr>
                <w:noProof/>
                <w:webHidden/>
              </w:rPr>
              <w:fldChar w:fldCharType="end"/>
            </w:r>
          </w:hyperlink>
        </w:p>
        <w:p w:rsidR="00CD5CBA" w:rsidRDefault="0054496F">
          <w:pPr>
            <w:pStyle w:val="TOC1"/>
            <w:tabs>
              <w:tab w:val="right" w:leader="dot" w:pos="9062"/>
            </w:tabs>
            <w:rPr>
              <w:rFonts w:asciiTheme="minorHAnsi" w:eastAsiaTheme="minorEastAsia" w:hAnsiTheme="minorHAnsi" w:cstheme="minorBidi"/>
              <w:noProof/>
              <w:sz w:val="22"/>
              <w:szCs w:val="22"/>
            </w:rPr>
          </w:pPr>
          <w:hyperlink w:anchor="_Toc406415856" w:history="1">
            <w:r w:rsidR="00CD5CBA" w:rsidRPr="00F3284E">
              <w:rPr>
                <w:rStyle w:val="Hyperlink"/>
                <w:noProof/>
              </w:rPr>
              <w:t>Tabell A-IV/2: Spesifikasjon av minstenormer for kompetanse for GDMSS-radiooperatører, Funksjon: Radiokommunikasjon på det operative nivået</w:t>
            </w:r>
            <w:r w:rsidR="00CD5CBA">
              <w:rPr>
                <w:noProof/>
                <w:webHidden/>
              </w:rPr>
              <w:tab/>
            </w:r>
            <w:r w:rsidR="00CD5CBA">
              <w:rPr>
                <w:noProof/>
                <w:webHidden/>
              </w:rPr>
              <w:fldChar w:fldCharType="begin"/>
            </w:r>
            <w:r w:rsidR="00CD5CBA">
              <w:rPr>
                <w:noProof/>
                <w:webHidden/>
              </w:rPr>
              <w:instrText xml:space="preserve"> PAGEREF _Toc406415856 \h </w:instrText>
            </w:r>
            <w:r w:rsidR="00CD5CBA">
              <w:rPr>
                <w:noProof/>
                <w:webHidden/>
              </w:rPr>
            </w:r>
            <w:r w:rsidR="00CD5CBA">
              <w:rPr>
                <w:noProof/>
                <w:webHidden/>
              </w:rPr>
              <w:fldChar w:fldCharType="separate"/>
            </w:r>
            <w:r w:rsidR="00CD5CBA">
              <w:rPr>
                <w:noProof/>
                <w:webHidden/>
              </w:rPr>
              <w:t>10</w:t>
            </w:r>
            <w:r w:rsidR="00CD5CBA">
              <w:rPr>
                <w:noProof/>
                <w:webHidden/>
              </w:rPr>
              <w:fldChar w:fldCharType="end"/>
            </w:r>
          </w:hyperlink>
        </w:p>
        <w:p w:rsidR="00CD5CBA" w:rsidRDefault="0054496F">
          <w:pPr>
            <w:pStyle w:val="TOC1"/>
            <w:tabs>
              <w:tab w:val="right" w:leader="dot" w:pos="9062"/>
            </w:tabs>
            <w:rPr>
              <w:rFonts w:asciiTheme="minorHAnsi" w:eastAsiaTheme="minorEastAsia" w:hAnsiTheme="minorHAnsi" w:cstheme="minorBidi"/>
              <w:noProof/>
              <w:sz w:val="22"/>
              <w:szCs w:val="22"/>
            </w:rPr>
          </w:pPr>
          <w:hyperlink w:anchor="_Toc406415857" w:history="1">
            <w:r w:rsidR="00CD5CBA" w:rsidRPr="00F3284E">
              <w:rPr>
                <w:rStyle w:val="Hyperlink"/>
                <w:noProof/>
              </w:rPr>
              <w:t>Detaljert oversikt – emner og antydning timeantall for GOC-utdanning.</w:t>
            </w:r>
            <w:r w:rsidR="00CD5CBA">
              <w:rPr>
                <w:noProof/>
                <w:webHidden/>
              </w:rPr>
              <w:tab/>
            </w:r>
            <w:r w:rsidR="00CD5CBA">
              <w:rPr>
                <w:noProof/>
                <w:webHidden/>
              </w:rPr>
              <w:fldChar w:fldCharType="begin"/>
            </w:r>
            <w:r w:rsidR="00CD5CBA">
              <w:rPr>
                <w:noProof/>
                <w:webHidden/>
              </w:rPr>
              <w:instrText xml:space="preserve"> PAGEREF _Toc406415857 \h </w:instrText>
            </w:r>
            <w:r w:rsidR="00CD5CBA">
              <w:rPr>
                <w:noProof/>
                <w:webHidden/>
              </w:rPr>
            </w:r>
            <w:r w:rsidR="00CD5CBA">
              <w:rPr>
                <w:noProof/>
                <w:webHidden/>
              </w:rPr>
              <w:fldChar w:fldCharType="separate"/>
            </w:r>
            <w:r w:rsidR="00CD5CBA">
              <w:rPr>
                <w:noProof/>
                <w:webHidden/>
              </w:rPr>
              <w:t>12</w:t>
            </w:r>
            <w:r w:rsidR="00CD5CBA">
              <w:rPr>
                <w:noProof/>
                <w:webHidden/>
              </w:rPr>
              <w:fldChar w:fldCharType="end"/>
            </w:r>
          </w:hyperlink>
        </w:p>
        <w:p w:rsidR="001E6EB0" w:rsidRDefault="001E6EB0">
          <w:r>
            <w:rPr>
              <w:b/>
              <w:bCs/>
              <w:noProof/>
            </w:rPr>
            <w:fldChar w:fldCharType="end"/>
          </w:r>
        </w:p>
      </w:sdtContent>
    </w:sdt>
    <w:p w:rsidR="00F24ECF" w:rsidRDefault="00F24ECF"/>
    <w:p w:rsidR="00F24ECF" w:rsidRDefault="00F24ECF"/>
    <w:p w:rsidR="00F24ECF" w:rsidRDefault="00F24ECF"/>
    <w:p w:rsidR="00F24ECF" w:rsidRDefault="00F24ECF"/>
    <w:p w:rsidR="00F24ECF" w:rsidRDefault="00F24ECF"/>
    <w:p w:rsidR="00F24ECF" w:rsidRDefault="00F24ECF"/>
    <w:p w:rsidR="00F24ECF" w:rsidRDefault="00F24ECF"/>
    <w:p w:rsidR="00F24ECF" w:rsidRDefault="00F24ECF">
      <w:r>
        <w:br w:type="page"/>
      </w:r>
    </w:p>
    <w:p w:rsidR="00F24ECF" w:rsidRDefault="00F24ECF"/>
    <w:p w:rsidR="00DC058C" w:rsidRDefault="00DC058C" w:rsidP="00F24ECF">
      <w:pPr>
        <w:pStyle w:val="Heading1"/>
      </w:pPr>
      <w:bookmarkStart w:id="0" w:name="_Toc406415836"/>
      <w:r>
        <w:t>Introduksjon</w:t>
      </w:r>
      <w:bookmarkEnd w:id="0"/>
    </w:p>
    <w:p w:rsidR="00524369" w:rsidRPr="002F5351" w:rsidRDefault="002A5706" w:rsidP="002A5706">
      <w:pPr>
        <w:pStyle w:val="Default"/>
        <w:rPr>
          <w:szCs w:val="23"/>
        </w:rPr>
      </w:pPr>
      <w:r w:rsidRPr="002F5351">
        <w:rPr>
          <w:szCs w:val="23"/>
        </w:rPr>
        <w:t>Emneplanen er et felles dokument for alle godkjente opplæringsinstitusjoner i Norge som gir oppdatering og kompetanseheving for radiooperatører iht. STCW 1978 konvensjonen, med endringer. Emneplanen skal bidra til at kursene som tilbys tilfredsstiller kavene i konvensjonen og at kursene gir kandidatene en mest mulig lik opplæring. Emneplanen setter bestemmelser for hvilke emner det skal gis opplæring i, og gir også føringer til utstyr og lærerressurser som skal være til rådighet for å gi denne utdanningen. Emneplanen danner grunnlaget for den enkelte utdanningsinstitusjons planlegging av undervisningen og gjennomføring av underveis- og sluttvurderinger.</w:t>
      </w:r>
    </w:p>
    <w:p w:rsidR="00DC058C" w:rsidRDefault="00DC058C" w:rsidP="00F24ECF">
      <w:pPr>
        <w:pStyle w:val="Heading1"/>
      </w:pPr>
      <w:bookmarkStart w:id="1" w:name="_Toc406415837"/>
      <w:r>
        <w:t>Planens omfang</w:t>
      </w:r>
      <w:r w:rsidR="00524369">
        <w:t xml:space="preserve"> og</w:t>
      </w:r>
      <w:r w:rsidR="00F24ECF">
        <w:t xml:space="preserve"> </w:t>
      </w:r>
      <w:r>
        <w:t>STCW referanse</w:t>
      </w:r>
      <w:bookmarkEnd w:id="1"/>
    </w:p>
    <w:p w:rsidR="00524369" w:rsidRDefault="00524369" w:rsidP="00E60708">
      <w:pPr>
        <w:spacing w:before="120"/>
      </w:pPr>
      <w:r>
        <w:t>Pla</w:t>
      </w:r>
      <w:r w:rsidR="00435566">
        <w:t>nen omfatter de krav som stilles</w:t>
      </w:r>
      <w:r w:rsidR="00E60708">
        <w:t xml:space="preserve"> i STCW2010 seksjon I/1, I/4, I/5, I/6, I/8, I/10, I/12, IV/1, </w:t>
      </w:r>
      <w:r w:rsidR="00E60708" w:rsidRPr="00E60708">
        <w:t xml:space="preserve">Seksjon A-I/6, A-I/8, A-I/11, A-I/12, A-IV/2, A-VIII/2 Part3, </w:t>
      </w:r>
      <w:r w:rsidR="00E60708">
        <w:t>B-I/6, B-I/8, B-I/12 pkt. 72, seksjon B-IV/2 pkt. 29 – 49 og B-VIII/2.</w:t>
      </w:r>
      <w:r w:rsidR="000D73C2">
        <w:t xml:space="preserve"> Vid</w:t>
      </w:r>
      <w:r w:rsidR="006554D3">
        <w:t>ere er IMO sitt modellkurs for R</w:t>
      </w:r>
      <w:r w:rsidR="000D73C2">
        <w:t>OC lagt til grunn for emneplanen</w:t>
      </w:r>
      <w:r w:rsidR="00B22F8D">
        <w:t xml:space="preserve">, samt </w:t>
      </w:r>
      <w:r w:rsidR="00B22F8D" w:rsidRPr="002750EA">
        <w:t>Forskrift om kvalifikasjoner mv. for sjøfolk (FOR-2011-12-22-1523)</w:t>
      </w:r>
      <w:r w:rsidR="002700B8">
        <w:t>.</w:t>
      </w:r>
    </w:p>
    <w:p w:rsidR="00524369" w:rsidRDefault="00524369" w:rsidP="00DC058C">
      <w:pPr>
        <w:ind w:left="708"/>
      </w:pPr>
    </w:p>
    <w:p w:rsidR="00DC058C" w:rsidRDefault="00DC058C" w:rsidP="00F24ECF">
      <w:pPr>
        <w:pStyle w:val="Heading1"/>
      </w:pPr>
      <w:bookmarkStart w:id="2" w:name="_Toc406415838"/>
      <w:r>
        <w:t>Studieressurser</w:t>
      </w:r>
      <w:bookmarkEnd w:id="2"/>
    </w:p>
    <w:p w:rsidR="00DC058C" w:rsidRDefault="00DC058C" w:rsidP="00F24ECF">
      <w:pPr>
        <w:pStyle w:val="Heading2"/>
      </w:pPr>
      <w:bookmarkStart w:id="3" w:name="_Toc406415839"/>
      <w:r>
        <w:t>Personell</w:t>
      </w:r>
      <w:bookmarkEnd w:id="3"/>
    </w:p>
    <w:p w:rsidR="00923D8B" w:rsidRDefault="006933A9" w:rsidP="00F24ECF">
      <w:r>
        <w:t>All opplæring foretas med lærer-/instruktørstøtte med kom</w:t>
      </w:r>
      <w:r w:rsidR="00885748">
        <w:t xml:space="preserve">petanse </w:t>
      </w:r>
      <w:proofErr w:type="spellStart"/>
      <w:r w:rsidR="00885748">
        <w:t>iht</w:t>
      </w:r>
      <w:proofErr w:type="spellEnd"/>
      <w:r w:rsidR="00885748">
        <w:t xml:space="preserve"> STCW A-I/6 og A-I/8</w:t>
      </w:r>
      <w:r w:rsidR="00486034">
        <w:t>. For undervisning som leder frem til ma</w:t>
      </w:r>
      <w:r w:rsidR="006554D3">
        <w:t>ritimt radiooperatørsertifikat R</w:t>
      </w:r>
      <w:r w:rsidR="00486034">
        <w:t xml:space="preserve">OC, skal lærer/instruktør som minimum ha gyldig GOC-sertifikat. </w:t>
      </w:r>
    </w:p>
    <w:p w:rsidR="00D27A21" w:rsidRDefault="002F4F42" w:rsidP="00453D7A">
      <w:pPr>
        <w:rPr>
          <w:sz w:val="23"/>
          <w:szCs w:val="23"/>
        </w:rPr>
      </w:pPr>
      <w:r>
        <w:rPr>
          <w:sz w:val="23"/>
          <w:szCs w:val="23"/>
        </w:rPr>
        <w:t>Fagansvarlig eller tilsvarende på institusjonen</w:t>
      </w:r>
      <w:r w:rsidR="00183BB1">
        <w:rPr>
          <w:sz w:val="23"/>
          <w:szCs w:val="23"/>
        </w:rPr>
        <w:t xml:space="preserve"> skal ha pedagogisk kompetanse tilsvarende IMO modellkurs 6.09, 6.09A eller høyere.</w:t>
      </w:r>
      <w:r w:rsidR="00453D7A">
        <w:rPr>
          <w:sz w:val="23"/>
          <w:szCs w:val="23"/>
        </w:rPr>
        <w:t xml:space="preserve"> </w:t>
      </w:r>
    </w:p>
    <w:p w:rsidR="00D27A21" w:rsidRDefault="00D27A21" w:rsidP="00453D7A">
      <w:pPr>
        <w:rPr>
          <w:sz w:val="23"/>
          <w:szCs w:val="23"/>
        </w:rPr>
      </w:pPr>
    </w:p>
    <w:p w:rsidR="00D27A21" w:rsidRDefault="00D27A21" w:rsidP="00453D7A">
      <w:pPr>
        <w:rPr>
          <w:sz w:val="23"/>
          <w:szCs w:val="23"/>
        </w:rPr>
      </w:pPr>
      <w:r w:rsidRPr="002750EA">
        <w:rPr>
          <w:sz w:val="23"/>
          <w:szCs w:val="23"/>
        </w:rPr>
        <w:t>Lærer/instruktør skal ha d</w:t>
      </w:r>
      <w:r w:rsidR="00A4012B">
        <w:rPr>
          <w:sz w:val="23"/>
          <w:szCs w:val="23"/>
        </w:rPr>
        <w:t>eltatt/gjennomført minimum tre R</w:t>
      </w:r>
      <w:r w:rsidRPr="002750EA">
        <w:rPr>
          <w:sz w:val="23"/>
          <w:szCs w:val="23"/>
        </w:rPr>
        <w:t>OC-kurs med en erfaren instruktør</w:t>
      </w:r>
      <w:r w:rsidR="00B87367" w:rsidRPr="002750EA">
        <w:rPr>
          <w:sz w:val="23"/>
          <w:szCs w:val="23"/>
        </w:rPr>
        <w:footnoteReference w:id="1"/>
      </w:r>
      <w:r w:rsidRPr="002750EA">
        <w:rPr>
          <w:sz w:val="23"/>
          <w:szCs w:val="23"/>
        </w:rPr>
        <w:t xml:space="preserve"> før vedkommende kan gjennomføre kursing på egen hånd.</w:t>
      </w:r>
    </w:p>
    <w:p w:rsidR="001F05D4" w:rsidRPr="002750EA" w:rsidRDefault="001F05D4" w:rsidP="00A81025"/>
    <w:p w:rsidR="00DC058C" w:rsidRPr="00BF79C9" w:rsidRDefault="00DC058C" w:rsidP="00F24ECF">
      <w:pPr>
        <w:pStyle w:val="Heading2"/>
      </w:pPr>
      <w:bookmarkStart w:id="4" w:name="_Toc406415840"/>
      <w:r w:rsidRPr="00BF79C9">
        <w:t>Utstyr og lokaler</w:t>
      </w:r>
      <w:bookmarkEnd w:id="4"/>
    </w:p>
    <w:p w:rsidR="003900B1" w:rsidRDefault="00923D8B" w:rsidP="00F24ECF">
      <w:r>
        <w:t xml:space="preserve">Undervisningen skal gis i hensiktsmessige lokaler med relevante audiovisuelle hjelpemidler og med tilgang til </w:t>
      </w:r>
      <w:r w:rsidR="00FC2307">
        <w:t xml:space="preserve">GMDSS </w:t>
      </w:r>
      <w:r w:rsidR="00A119F0">
        <w:t xml:space="preserve">simulatorer </w:t>
      </w:r>
      <w:proofErr w:type="spellStart"/>
      <w:r w:rsidR="00A119F0">
        <w:t>iht</w:t>
      </w:r>
      <w:proofErr w:type="spellEnd"/>
      <w:r w:rsidR="00A119F0">
        <w:t xml:space="preserve"> STCW A-I/12. </w:t>
      </w:r>
      <w:r w:rsidR="00912A5A">
        <w:t xml:space="preserve">Ved praktisk trening på utstyr, skal fortrinnsvis «live»-utstyr benyttes, med mindre det er simulering av SAR-situasjoner. </w:t>
      </w:r>
    </w:p>
    <w:p w:rsidR="00FC2307" w:rsidRDefault="00FC2307" w:rsidP="00F24ECF"/>
    <w:p w:rsidR="00FC2307" w:rsidRPr="00CB0D58" w:rsidRDefault="00FC2307" w:rsidP="00FC2307">
      <w:pPr>
        <w:tabs>
          <w:tab w:val="num" w:pos="360"/>
        </w:tabs>
      </w:pPr>
      <w:r w:rsidRPr="00CB0D58">
        <w:t>Følgende tabell oppsummerer totalt antall samt type utstyr som skal være tilgjengelig som en del av undervisningen, og om utstyret skal være operati</w:t>
      </w:r>
      <w:r w:rsidR="00DB6167">
        <w:t>vt eller</w:t>
      </w:r>
      <w:r w:rsidRPr="00CB0D58">
        <w:t xml:space="preserve"> dummy</w:t>
      </w:r>
      <w:proofErr w:type="gramStart"/>
      <w:r w:rsidR="00916579">
        <w:t xml:space="preserve"> (antall</w:t>
      </w:r>
      <w:r w:rsidR="00A81025">
        <w:t>et</w:t>
      </w:r>
      <w:r w:rsidR="00916579">
        <w:t xml:space="preserve"> utstyr er beregnet ut fra 8 deltakere.</w:t>
      </w:r>
      <w:proofErr w:type="gramEnd"/>
      <w:r w:rsidR="00916579">
        <w:t xml:space="preserve"> Dersom </w:t>
      </w:r>
      <w:r w:rsidR="00D15F73">
        <w:t>flere deltakere, bør dette ref</w:t>
      </w:r>
      <w:r w:rsidR="00D973A1">
        <w:t>l</w:t>
      </w:r>
      <w:r w:rsidR="00D15F73">
        <w:t>ekteres i antall utstyr</w:t>
      </w:r>
      <w:r w:rsidR="00A81025">
        <w:t>)</w:t>
      </w:r>
      <w:r w:rsidR="00D15F73">
        <w:t xml:space="preserve">. </w:t>
      </w:r>
    </w:p>
    <w:p w:rsidR="00FC2307" w:rsidRPr="00CB0D58" w:rsidRDefault="00FC2307" w:rsidP="00FC2307">
      <w:pPr>
        <w:tabs>
          <w:tab w:val="num" w:pos="360"/>
        </w:tabs>
        <w:ind w:left="357" w:hanging="3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2835"/>
      </w:tblGrid>
      <w:tr w:rsidR="00FC2307" w:rsidRPr="0068646F" w:rsidTr="002F4F42">
        <w:trPr>
          <w:tblHeader/>
        </w:trPr>
        <w:tc>
          <w:tcPr>
            <w:tcW w:w="3614" w:type="dxa"/>
            <w:tcBorders>
              <w:top w:val="single" w:sz="12" w:space="0" w:color="auto"/>
              <w:left w:val="single" w:sz="12" w:space="0" w:color="auto"/>
              <w:bottom w:val="single" w:sz="12" w:space="0" w:color="auto"/>
              <w:right w:val="single" w:sz="4" w:space="0" w:color="auto"/>
            </w:tcBorders>
            <w:shd w:val="clear" w:color="auto" w:fill="EEECE1" w:themeFill="background2"/>
          </w:tcPr>
          <w:p w:rsidR="00FC2307" w:rsidRPr="00CB0D58" w:rsidRDefault="00FC2307" w:rsidP="002F4F42">
            <w:pPr>
              <w:spacing w:before="120"/>
            </w:pPr>
            <w:r w:rsidRPr="00CB0D58">
              <w:t>Utstyr og antall:</w:t>
            </w:r>
          </w:p>
        </w:tc>
        <w:tc>
          <w:tcPr>
            <w:tcW w:w="1843" w:type="dxa"/>
            <w:tcBorders>
              <w:top w:val="single" w:sz="12" w:space="0" w:color="auto"/>
              <w:left w:val="single" w:sz="4" w:space="0" w:color="auto"/>
              <w:bottom w:val="single" w:sz="12" w:space="0" w:color="auto"/>
              <w:right w:val="single" w:sz="4" w:space="0" w:color="auto"/>
            </w:tcBorders>
            <w:shd w:val="clear" w:color="auto" w:fill="EEECE1" w:themeFill="background2"/>
          </w:tcPr>
          <w:p w:rsidR="00FC2307" w:rsidRPr="00CB0D58" w:rsidRDefault="00FC2307" w:rsidP="002F4F42">
            <w:pPr>
              <w:spacing w:before="120"/>
            </w:pPr>
            <w:r w:rsidRPr="00CB0D58">
              <w:t>Krav?</w:t>
            </w:r>
          </w:p>
        </w:tc>
        <w:tc>
          <w:tcPr>
            <w:tcW w:w="2835" w:type="dxa"/>
            <w:tcBorders>
              <w:top w:val="single" w:sz="12" w:space="0" w:color="auto"/>
              <w:left w:val="single" w:sz="4" w:space="0" w:color="auto"/>
              <w:bottom w:val="single" w:sz="12" w:space="0" w:color="auto"/>
              <w:right w:val="single" w:sz="4" w:space="0" w:color="auto"/>
            </w:tcBorders>
            <w:shd w:val="clear" w:color="auto" w:fill="EEECE1" w:themeFill="background2"/>
          </w:tcPr>
          <w:p w:rsidR="00FC2307" w:rsidRPr="00CB0D58" w:rsidRDefault="00FC2307" w:rsidP="002F4F42">
            <w:pPr>
              <w:spacing w:before="120"/>
            </w:pPr>
            <w:r w:rsidRPr="00CB0D58">
              <w:t>Operativ/Dummy?</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CB0D58" w:rsidRDefault="00916579" w:rsidP="002F4F42">
            <w:pPr>
              <w:spacing w:before="120"/>
            </w:pPr>
            <w:r>
              <w:t>Batteribank med minimum én times kapasitet</w:t>
            </w:r>
            <w:r w:rsidR="00D15F73">
              <w:t>.</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Krav</w:t>
            </w:r>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r w:rsidRPr="00CB0D58">
              <w:t>Operativ</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CB0D58" w:rsidRDefault="00916579" w:rsidP="002F4F42">
            <w:pPr>
              <w:spacing w:before="120"/>
            </w:pPr>
            <w:r>
              <w:lastRenderedPageBreak/>
              <w:t>1 VHF med DSC samt dupli</w:t>
            </w:r>
            <w:r w:rsidR="00A81025">
              <w:t>s</w:t>
            </w:r>
            <w:r>
              <w:t>ering.</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Krav</w:t>
            </w:r>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r w:rsidRPr="00CB0D58">
              <w:t>”</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proofErr w:type="gramStart"/>
            <w:r w:rsidRPr="00CB0D58">
              <w:t xml:space="preserve">1     </w:t>
            </w:r>
            <w:proofErr w:type="spellStart"/>
            <w:r w:rsidRPr="00CB0D58">
              <w:t>Navtex</w:t>
            </w:r>
            <w:proofErr w:type="spellEnd"/>
            <w:proofErr w:type="gramEnd"/>
            <w:r w:rsidR="00D15F73">
              <w:t xml:space="preserve"> med printer</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Krav</w:t>
            </w:r>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r w:rsidRPr="00CB0D58">
              <w:t>”</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BB132B" w:rsidRDefault="00FC2307" w:rsidP="002F4F42">
            <w:pPr>
              <w:spacing w:before="120"/>
              <w:rPr>
                <w:lang w:val="en-US"/>
              </w:rPr>
            </w:pPr>
            <w:r w:rsidRPr="00BB132B">
              <w:rPr>
                <w:lang w:val="en-US"/>
              </w:rPr>
              <w:t xml:space="preserve">1     </w:t>
            </w:r>
            <w:r w:rsidR="0016337A">
              <w:rPr>
                <w:lang w:val="en-US"/>
              </w:rPr>
              <w:t>Simulator*</w:t>
            </w:r>
          </w:p>
        </w:tc>
        <w:tc>
          <w:tcPr>
            <w:tcW w:w="1843" w:type="dxa"/>
            <w:tcBorders>
              <w:top w:val="single" w:sz="4" w:space="0" w:color="auto"/>
              <w:left w:val="single" w:sz="4" w:space="0" w:color="auto"/>
              <w:bottom w:val="single" w:sz="4" w:space="0" w:color="auto"/>
              <w:right w:val="single" w:sz="4" w:space="0" w:color="auto"/>
            </w:tcBorders>
          </w:tcPr>
          <w:p w:rsidR="00FC2307" w:rsidRPr="00DB6167" w:rsidRDefault="00025A95" w:rsidP="002F4F42">
            <w:pPr>
              <w:spacing w:before="120"/>
              <w:rPr>
                <w:lang w:val="en-US"/>
              </w:rPr>
            </w:pPr>
            <w:proofErr w:type="spellStart"/>
            <w:r>
              <w:rPr>
                <w:lang w:val="en-US"/>
              </w:rPr>
              <w:t>Krav</w:t>
            </w:r>
            <w:proofErr w:type="spellEnd"/>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r w:rsidRPr="00CB0D58">
              <w:t>”</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1</w:t>
            </w:r>
            <w:r w:rsidR="00D15F73">
              <w:t xml:space="preserve"> </w:t>
            </w:r>
            <w:proofErr w:type="spellStart"/>
            <w:proofErr w:type="gramStart"/>
            <w:r w:rsidR="00D15F73">
              <w:t>friflyt</w:t>
            </w:r>
            <w:proofErr w:type="spellEnd"/>
            <w:r w:rsidRPr="00CB0D58">
              <w:t xml:space="preserve">  EPIRB</w:t>
            </w:r>
            <w:proofErr w:type="gramEnd"/>
            <w:r w:rsidR="00D15F73">
              <w:t xml:space="preserve"> og 1 manuell EPIRB</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Krav</w:t>
            </w:r>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r w:rsidRPr="00CB0D58">
              <w:t>”Dummy”</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proofErr w:type="gramStart"/>
            <w:r w:rsidRPr="00CB0D58">
              <w:t xml:space="preserve">1      </w:t>
            </w:r>
            <w:r w:rsidR="00025A95">
              <w:t>radar</w:t>
            </w:r>
            <w:proofErr w:type="gramEnd"/>
            <w:r w:rsidR="00025A95">
              <w:t xml:space="preserve"> </w:t>
            </w:r>
            <w:r w:rsidRPr="00CB0D58">
              <w:t>SAR</w:t>
            </w:r>
            <w:r w:rsidR="00025A95">
              <w:t>T og 1 AIS SART</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Krav</w:t>
            </w:r>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r w:rsidRPr="00CB0D58">
              <w:t>”Dummy”</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2750EA" w:rsidRDefault="00A81025" w:rsidP="00A81025">
            <w:pPr>
              <w:spacing w:before="120"/>
              <w:rPr>
                <w:lang w:val="da-DK"/>
              </w:rPr>
            </w:pPr>
            <w:r>
              <w:rPr>
                <w:lang w:val="da-DK"/>
              </w:rPr>
              <w:t xml:space="preserve">Håndholdt </w:t>
            </w:r>
            <w:r w:rsidR="00FC2307" w:rsidRPr="002750EA">
              <w:rPr>
                <w:lang w:val="da-DK"/>
              </w:rPr>
              <w:t xml:space="preserve">GMDSS </w:t>
            </w:r>
            <w:r w:rsidRPr="002750EA">
              <w:rPr>
                <w:lang w:val="da-DK"/>
              </w:rPr>
              <w:t>VHF</w:t>
            </w:r>
            <w:r w:rsidR="00DB70A0" w:rsidRPr="00DB70A0">
              <w:rPr>
                <w:lang w:val="da-DK"/>
              </w:rPr>
              <w:t xml:space="preserve"> (</w:t>
            </w:r>
            <w:r w:rsidR="00DB70A0">
              <w:rPr>
                <w:lang w:val="da-DK"/>
              </w:rPr>
              <w:t xml:space="preserve">1 </w:t>
            </w:r>
            <w:r w:rsidR="00DB70A0" w:rsidRPr="00DB70A0">
              <w:rPr>
                <w:lang w:val="da-DK"/>
              </w:rPr>
              <w:t>live</w:t>
            </w:r>
            <w:r w:rsidR="00DB70A0">
              <w:rPr>
                <w:lang w:val="da-DK"/>
              </w:rPr>
              <w:t xml:space="preserve"> </w:t>
            </w:r>
            <w:r w:rsidR="00DB70A0" w:rsidRPr="002750EA">
              <w:rPr>
                <w:lang w:val="da-DK"/>
              </w:rPr>
              <w:t xml:space="preserve">og 2 </w:t>
            </w:r>
            <w:r w:rsidR="00DB70A0">
              <w:rPr>
                <w:lang w:val="da-DK"/>
              </w:rPr>
              <w:t>dummy)</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 xml:space="preserve">1 </w:t>
            </w:r>
            <w:r w:rsidR="00D15F73">
              <w:t>stk</w:t>
            </w:r>
            <w:r w:rsidRPr="00CB0D58">
              <w:t>. m/batt</w:t>
            </w:r>
            <w:r w:rsidR="00A81025">
              <w:t>eri</w:t>
            </w:r>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r w:rsidRPr="00CB0D58">
              <w:t>Operativ</w:t>
            </w:r>
            <w:r w:rsidR="00DB70A0">
              <w:t>/Dummy</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proofErr w:type="gramStart"/>
            <w:r w:rsidRPr="00CB0D58">
              <w:t>1        Batteri</w:t>
            </w:r>
            <w:proofErr w:type="gramEnd"/>
            <w:r w:rsidRPr="00CB0D58">
              <w:t xml:space="preserve"> – lader </w:t>
            </w:r>
            <w:r w:rsidR="00025A95">
              <w:t xml:space="preserve"> til GMDSS </w:t>
            </w:r>
            <w:proofErr w:type="spellStart"/>
            <w:r w:rsidR="00025A95">
              <w:t>nødbatterier</w:t>
            </w:r>
            <w:proofErr w:type="spellEnd"/>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pStyle w:val="Heading2"/>
              <w:spacing w:before="120"/>
              <w:rPr>
                <w:b w:val="0"/>
                <w:bCs w:val="0"/>
              </w:rPr>
            </w:pPr>
            <w:bookmarkStart w:id="5" w:name="_Toc406415841"/>
            <w:r w:rsidRPr="002750EA">
              <w:rPr>
                <w:rFonts w:ascii="Times New Roman" w:hAnsi="Times New Roman" w:cs="Times New Roman"/>
                <w:b w:val="0"/>
                <w:bCs w:val="0"/>
                <w:i w:val="0"/>
                <w:iCs w:val="0"/>
                <w:sz w:val="24"/>
                <w:szCs w:val="24"/>
              </w:rPr>
              <w:t>Krav</w:t>
            </w:r>
            <w:bookmarkEnd w:id="5"/>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r w:rsidRPr="00CB0D58">
              <w:t>Operativ</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BB132B" w:rsidRDefault="00FC2307" w:rsidP="002F4F42">
            <w:pPr>
              <w:spacing w:before="120"/>
              <w:rPr>
                <w:lang w:val="en-US"/>
              </w:rPr>
            </w:pPr>
            <w:r w:rsidRPr="00BB132B">
              <w:rPr>
                <w:lang w:val="en-US"/>
              </w:rPr>
              <w:t xml:space="preserve">1       </w:t>
            </w:r>
            <w:proofErr w:type="spellStart"/>
            <w:r w:rsidR="00DE1506">
              <w:rPr>
                <w:lang w:val="en-US"/>
              </w:rPr>
              <w:t>Sikringer</w:t>
            </w:r>
            <w:proofErr w:type="spellEnd"/>
            <w:r w:rsidRPr="00BB132B">
              <w:rPr>
                <w:lang w:val="en-US"/>
              </w:rPr>
              <w:t xml:space="preserve"> for 24 V DC &amp; 220V</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BB132B">
              <w:rPr>
                <w:lang w:val="en-US"/>
              </w:rPr>
              <w:t xml:space="preserve"> </w:t>
            </w:r>
            <w:r w:rsidRPr="00CB0D58">
              <w:t>Krav</w:t>
            </w:r>
          </w:p>
        </w:tc>
        <w:tc>
          <w:tcPr>
            <w:tcW w:w="2835" w:type="dxa"/>
            <w:tcBorders>
              <w:top w:val="single" w:sz="4" w:space="0" w:color="auto"/>
              <w:left w:val="single" w:sz="4" w:space="0" w:color="auto"/>
              <w:bottom w:val="single" w:sz="4" w:space="0" w:color="auto"/>
              <w:right w:val="single" w:sz="4" w:space="0" w:color="auto"/>
            </w:tcBorders>
          </w:tcPr>
          <w:p w:rsidR="00A81025" w:rsidRPr="00CB0D58" w:rsidRDefault="00A81025" w:rsidP="00A81025">
            <w:pPr>
              <w:spacing w:before="120"/>
              <w:jc w:val="center"/>
            </w:pPr>
            <w:r>
              <w:t>Operativ</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E971C4" w:rsidRDefault="00FC2307" w:rsidP="00E971C4">
            <w:pPr>
              <w:spacing w:before="120"/>
              <w:rPr>
                <w:lang w:val="en-US"/>
              </w:rPr>
            </w:pPr>
            <w:r w:rsidRPr="00E971C4">
              <w:rPr>
                <w:lang w:val="en-US"/>
              </w:rPr>
              <w:t>1       VHF Air – Communication</w:t>
            </w:r>
            <w:r w:rsidR="00E971C4" w:rsidRPr="00E971C4">
              <w:rPr>
                <w:lang w:val="en-US"/>
              </w:rPr>
              <w:t xml:space="preserve">, </w:t>
            </w:r>
            <w:proofErr w:type="spellStart"/>
            <w:r w:rsidR="00E971C4" w:rsidRPr="00E971C4">
              <w:rPr>
                <w:lang w:val="en-US"/>
              </w:rPr>
              <w:t>eventuelt</w:t>
            </w:r>
            <w:proofErr w:type="spellEnd"/>
            <w:r w:rsidR="00E971C4" w:rsidRPr="00E971C4">
              <w:rPr>
                <w:lang w:val="en-US"/>
              </w:rPr>
              <w:t xml:space="preserve"> </w:t>
            </w:r>
            <w:proofErr w:type="spellStart"/>
            <w:r w:rsidR="00E971C4" w:rsidRPr="00E971C4">
              <w:rPr>
                <w:lang w:val="en-US"/>
              </w:rPr>
              <w:t>plombert</w:t>
            </w:r>
            <w:proofErr w:type="spellEnd"/>
            <w:r w:rsidR="00E971C4" w:rsidRPr="00E971C4">
              <w:rPr>
                <w:lang w:val="en-US"/>
              </w:rPr>
              <w:t xml:space="preserve"> VHF-radio*</w:t>
            </w:r>
            <w:r w:rsidR="0016337A">
              <w:rPr>
                <w:lang w:val="en-US"/>
              </w:rPr>
              <w:t>*,</w:t>
            </w:r>
            <w:r w:rsidR="009D3EDB">
              <w:rPr>
                <w:lang w:val="en-US"/>
              </w:rPr>
              <w:t xml:space="preserve"> </w:t>
            </w:r>
            <w:r w:rsidR="009D3EDB">
              <w:t>hvis ikke del av simulator</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E971C4">
              <w:rPr>
                <w:lang w:val="en-US"/>
              </w:rPr>
              <w:t xml:space="preserve"> </w:t>
            </w:r>
            <w:r w:rsidRPr="00CB0D58">
              <w:t>Krav</w:t>
            </w:r>
          </w:p>
        </w:tc>
        <w:tc>
          <w:tcPr>
            <w:tcW w:w="2835" w:type="dxa"/>
            <w:tcBorders>
              <w:top w:val="single" w:sz="4" w:space="0" w:color="auto"/>
              <w:left w:val="single" w:sz="4" w:space="0" w:color="auto"/>
              <w:bottom w:val="single" w:sz="4" w:space="0" w:color="auto"/>
              <w:right w:val="single" w:sz="4" w:space="0" w:color="auto"/>
            </w:tcBorders>
          </w:tcPr>
          <w:p w:rsidR="00FC2307" w:rsidRPr="00A81025" w:rsidRDefault="00FC2307" w:rsidP="002F4F42">
            <w:pPr>
              <w:pStyle w:val="Header"/>
              <w:tabs>
                <w:tab w:val="clear" w:pos="4536"/>
                <w:tab w:val="clear" w:pos="9072"/>
              </w:tabs>
              <w:spacing w:before="120"/>
              <w:jc w:val="center"/>
              <w:rPr>
                <w:rFonts w:ascii="Times New Roman" w:hAnsi="Times New Roman" w:cs="Times New Roman"/>
              </w:rPr>
            </w:pPr>
            <w:r w:rsidRPr="00A81025">
              <w:rPr>
                <w:rFonts w:ascii="Times New Roman" w:hAnsi="Times New Roman" w:cs="Times New Roman"/>
              </w:rPr>
              <w:t>”Dummy”</w:t>
            </w: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proofErr w:type="gramStart"/>
            <w:r w:rsidRPr="00CB0D58">
              <w:t>1       Kablings</w:t>
            </w:r>
            <w:proofErr w:type="gramEnd"/>
            <w:r w:rsidRPr="00CB0D58">
              <w:t>-diagram</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 xml:space="preserve"> Krav</w:t>
            </w:r>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proofErr w:type="gramStart"/>
            <w:r w:rsidRPr="00CB0D58">
              <w:t xml:space="preserve">1       </w:t>
            </w:r>
            <w:proofErr w:type="spellStart"/>
            <w:r w:rsidRPr="00CB0D58">
              <w:t>Utstyrs</w:t>
            </w:r>
            <w:proofErr w:type="gramEnd"/>
            <w:r w:rsidRPr="00CB0D58">
              <w:t>-</w:t>
            </w:r>
            <w:r w:rsidR="009D3EDB">
              <w:t>og</w:t>
            </w:r>
            <w:proofErr w:type="spellEnd"/>
            <w:r w:rsidR="009D3EDB">
              <w:t xml:space="preserve"> antenne</w:t>
            </w:r>
            <w:r w:rsidRPr="00CB0D58">
              <w:t>layout</w:t>
            </w:r>
            <w:r w:rsidR="009D3EDB">
              <w:t>.</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 xml:space="preserve"> Krav</w:t>
            </w:r>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p>
        </w:tc>
      </w:tr>
      <w:tr w:rsidR="00FC2307" w:rsidTr="002F4F42">
        <w:tc>
          <w:tcPr>
            <w:tcW w:w="3614"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proofErr w:type="gramStart"/>
            <w:r w:rsidRPr="00CB0D58">
              <w:t>1      Utstyrs</w:t>
            </w:r>
            <w:proofErr w:type="gramEnd"/>
            <w:r w:rsidRPr="00CB0D58">
              <w:t>-/inventar-liste</w:t>
            </w:r>
          </w:p>
        </w:tc>
        <w:tc>
          <w:tcPr>
            <w:tcW w:w="1843"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pPr>
            <w:r w:rsidRPr="00CB0D58">
              <w:t xml:space="preserve"> Krav</w:t>
            </w:r>
          </w:p>
        </w:tc>
        <w:tc>
          <w:tcPr>
            <w:tcW w:w="2835" w:type="dxa"/>
            <w:tcBorders>
              <w:top w:val="single" w:sz="4" w:space="0" w:color="auto"/>
              <w:left w:val="single" w:sz="4" w:space="0" w:color="auto"/>
              <w:bottom w:val="single" w:sz="4" w:space="0" w:color="auto"/>
              <w:right w:val="single" w:sz="4" w:space="0" w:color="auto"/>
            </w:tcBorders>
          </w:tcPr>
          <w:p w:rsidR="00FC2307" w:rsidRPr="00CB0D58" w:rsidRDefault="00FC2307" w:rsidP="002F4F42">
            <w:pPr>
              <w:spacing w:before="120"/>
              <w:jc w:val="center"/>
            </w:pPr>
          </w:p>
        </w:tc>
      </w:tr>
    </w:tbl>
    <w:p w:rsidR="00FC2307" w:rsidRDefault="00FC2307" w:rsidP="00FC2307"/>
    <w:p w:rsidR="00D15F73" w:rsidRDefault="00D15F73" w:rsidP="00FC2307">
      <w:r>
        <w:t>Alt bærbart GMDSS nød</w:t>
      </w:r>
      <w:r w:rsidR="003C7B77">
        <w:t>radio</w:t>
      </w:r>
      <w:r>
        <w:t>utstyr skal merkes med båtens navn, kallesignal og MMSI. Batteriene skal være datomerket</w:t>
      </w:r>
      <w:r w:rsidR="00DB70A0">
        <w:t xml:space="preserve"> (gyldig dato, det vil si utgåtte batterier må få ny datoste</w:t>
      </w:r>
      <w:r w:rsidR="00E95FA6">
        <w:t>mpling). Dette gjelder både operativt</w:t>
      </w:r>
      <w:r w:rsidR="00DB70A0">
        <w:t xml:space="preserve"> og dummy utstyr.  </w:t>
      </w:r>
    </w:p>
    <w:p w:rsidR="00FC2307" w:rsidRPr="00CB0D58" w:rsidRDefault="00FC2307" w:rsidP="00FC2307">
      <w:r w:rsidRPr="00CB0D58">
        <w:t>Dokumentasjon som skal være tilgjengelig på undervisningsstedet:</w:t>
      </w:r>
    </w:p>
    <w:p w:rsidR="00FC2307" w:rsidRPr="00CB0D58" w:rsidRDefault="00FC2307" w:rsidP="00FC2307">
      <w:pPr>
        <w:pStyle w:val="Header"/>
        <w:tabs>
          <w:tab w:val="clear" w:pos="4536"/>
          <w:tab w:val="clear" w:pos="9072"/>
        </w:tabs>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2"/>
      </w:tblGrid>
      <w:tr w:rsidR="00FC2307" w:rsidTr="002F4F42">
        <w:tc>
          <w:tcPr>
            <w:tcW w:w="8292" w:type="dxa"/>
            <w:tcBorders>
              <w:top w:val="single" w:sz="12" w:space="0" w:color="auto"/>
              <w:left w:val="single" w:sz="12" w:space="0" w:color="auto"/>
              <w:bottom w:val="single" w:sz="12" w:space="0" w:color="auto"/>
              <w:right w:val="single" w:sz="4" w:space="0" w:color="auto"/>
            </w:tcBorders>
            <w:shd w:val="clear" w:color="auto" w:fill="EEECE1" w:themeFill="background2"/>
          </w:tcPr>
          <w:p w:rsidR="00FC2307" w:rsidRPr="00CB0D58" w:rsidRDefault="00FC2307" w:rsidP="002F4F42">
            <w:pPr>
              <w:spacing w:before="120"/>
            </w:pPr>
            <w:r w:rsidRPr="00CB0D58">
              <w:t xml:space="preserve">Dokumentasjon/skilting </w:t>
            </w:r>
            <w:proofErr w:type="spellStart"/>
            <w:r w:rsidRPr="00CB0D58">
              <w:t>m.v</w:t>
            </w:r>
            <w:proofErr w:type="spellEnd"/>
            <w:r w:rsidRPr="00CB0D58">
              <w:t>.:</w:t>
            </w:r>
          </w:p>
        </w:tc>
      </w:tr>
      <w:tr w:rsidR="00FC2307" w:rsidTr="002F4F42">
        <w:tc>
          <w:tcPr>
            <w:tcW w:w="8292" w:type="dxa"/>
            <w:tcBorders>
              <w:top w:val="single" w:sz="4" w:space="0" w:color="auto"/>
              <w:left w:val="single" w:sz="4" w:space="0" w:color="auto"/>
              <w:bottom w:val="single" w:sz="4" w:space="0" w:color="auto"/>
              <w:right w:val="single" w:sz="4" w:space="0" w:color="auto"/>
            </w:tcBorders>
          </w:tcPr>
          <w:p w:rsidR="00FC2307" w:rsidRPr="002C3C11" w:rsidRDefault="00FC2307" w:rsidP="00FC2307">
            <w:pPr>
              <w:numPr>
                <w:ilvl w:val="1"/>
                <w:numId w:val="1"/>
              </w:numPr>
              <w:tabs>
                <w:tab w:val="left" w:pos="360"/>
              </w:tabs>
              <w:autoSpaceDE w:val="0"/>
              <w:autoSpaceDN w:val="0"/>
              <w:spacing w:before="240"/>
            </w:pPr>
            <w:r w:rsidRPr="002C3C11">
              <w:t>Alt bærbart nødradioutstyr skal være merket med skolens navn, kallesignal og MMSI-nr.</w:t>
            </w:r>
          </w:p>
        </w:tc>
      </w:tr>
      <w:tr w:rsidR="00FC2307" w:rsidTr="002F4F42">
        <w:tc>
          <w:tcPr>
            <w:tcW w:w="8292" w:type="dxa"/>
            <w:tcBorders>
              <w:top w:val="single" w:sz="4" w:space="0" w:color="auto"/>
              <w:left w:val="single" w:sz="4" w:space="0" w:color="auto"/>
              <w:bottom w:val="single" w:sz="4" w:space="0" w:color="auto"/>
              <w:right w:val="single" w:sz="4" w:space="0" w:color="auto"/>
            </w:tcBorders>
          </w:tcPr>
          <w:p w:rsidR="00FC2307" w:rsidRPr="002C3C11" w:rsidRDefault="00FC2307" w:rsidP="00FC2307">
            <w:pPr>
              <w:numPr>
                <w:ilvl w:val="1"/>
                <w:numId w:val="1"/>
              </w:numPr>
              <w:tabs>
                <w:tab w:val="left" w:pos="360"/>
              </w:tabs>
              <w:autoSpaceDE w:val="0"/>
              <w:autoSpaceDN w:val="0"/>
              <w:spacing w:before="240"/>
            </w:pPr>
            <w:r w:rsidRPr="002C3C11">
              <w:t>Skilt med kallesignal og MMSI-nummer</w:t>
            </w:r>
            <w:r w:rsidR="00572030">
              <w:t xml:space="preserve"> ved radiostasjonen</w:t>
            </w:r>
            <w:r w:rsidRPr="002C3C11">
              <w:t>.</w:t>
            </w:r>
          </w:p>
        </w:tc>
      </w:tr>
      <w:tr w:rsidR="00FC2307" w:rsidTr="002F4F42">
        <w:tc>
          <w:tcPr>
            <w:tcW w:w="8292" w:type="dxa"/>
            <w:tcBorders>
              <w:top w:val="single" w:sz="4" w:space="0" w:color="auto"/>
              <w:left w:val="single" w:sz="4" w:space="0" w:color="auto"/>
              <w:bottom w:val="single" w:sz="4" w:space="0" w:color="auto"/>
              <w:right w:val="single" w:sz="4" w:space="0" w:color="auto"/>
            </w:tcBorders>
          </w:tcPr>
          <w:p w:rsidR="00FC2307" w:rsidRPr="002C3C11" w:rsidRDefault="00FC2307" w:rsidP="00FC2307">
            <w:pPr>
              <w:numPr>
                <w:ilvl w:val="1"/>
                <w:numId w:val="1"/>
              </w:numPr>
              <w:tabs>
                <w:tab w:val="left" w:pos="360"/>
              </w:tabs>
              <w:autoSpaceDE w:val="0"/>
              <w:autoSpaceDN w:val="0"/>
              <w:spacing w:before="240"/>
            </w:pPr>
            <w:r w:rsidRPr="002C3C11">
              <w:t xml:space="preserve">GMDSS </w:t>
            </w:r>
            <w:proofErr w:type="spellStart"/>
            <w:r w:rsidRPr="002C3C11">
              <w:t>nødprosedyrer</w:t>
            </w:r>
            <w:proofErr w:type="spellEnd"/>
            <w:r w:rsidRPr="002C3C11">
              <w:t xml:space="preserve"> (f eks COMSAR.1/circ.45).</w:t>
            </w:r>
          </w:p>
        </w:tc>
      </w:tr>
      <w:tr w:rsidR="00FC2307" w:rsidTr="002F4F42">
        <w:tc>
          <w:tcPr>
            <w:tcW w:w="8292" w:type="dxa"/>
            <w:tcBorders>
              <w:top w:val="single" w:sz="4" w:space="0" w:color="auto"/>
              <w:left w:val="single" w:sz="4" w:space="0" w:color="auto"/>
              <w:bottom w:val="single" w:sz="4" w:space="0" w:color="auto"/>
              <w:right w:val="single" w:sz="4" w:space="0" w:color="auto"/>
            </w:tcBorders>
          </w:tcPr>
          <w:p w:rsidR="00FC2307" w:rsidRPr="002C3C11" w:rsidRDefault="00FC2307" w:rsidP="00FC2307">
            <w:pPr>
              <w:numPr>
                <w:ilvl w:val="1"/>
                <w:numId w:val="1"/>
              </w:numPr>
              <w:tabs>
                <w:tab w:val="left" w:pos="360"/>
              </w:tabs>
              <w:autoSpaceDE w:val="0"/>
              <w:autoSpaceDN w:val="0"/>
              <w:spacing w:before="240"/>
            </w:pPr>
            <w:r w:rsidRPr="002C3C11">
              <w:t xml:space="preserve">Fremgangsmåte ved kansellering av falske </w:t>
            </w:r>
            <w:proofErr w:type="spellStart"/>
            <w:r w:rsidRPr="002C3C11">
              <w:t>nødalarmer</w:t>
            </w:r>
            <w:proofErr w:type="spellEnd"/>
            <w:r w:rsidRPr="002C3C11">
              <w:t>.</w:t>
            </w:r>
          </w:p>
        </w:tc>
      </w:tr>
      <w:tr w:rsidR="00572030" w:rsidTr="002F4F42">
        <w:tc>
          <w:tcPr>
            <w:tcW w:w="8292" w:type="dxa"/>
            <w:tcBorders>
              <w:top w:val="single" w:sz="4" w:space="0" w:color="auto"/>
              <w:left w:val="single" w:sz="4" w:space="0" w:color="auto"/>
              <w:bottom w:val="single" w:sz="4" w:space="0" w:color="auto"/>
              <w:right w:val="single" w:sz="4" w:space="0" w:color="auto"/>
            </w:tcBorders>
          </w:tcPr>
          <w:p w:rsidR="00572030" w:rsidRPr="002C3C11" w:rsidRDefault="00572030" w:rsidP="00FC2307">
            <w:pPr>
              <w:numPr>
                <w:ilvl w:val="1"/>
                <w:numId w:val="1"/>
              </w:numPr>
              <w:tabs>
                <w:tab w:val="left" w:pos="360"/>
              </w:tabs>
              <w:autoSpaceDE w:val="0"/>
              <w:autoSpaceDN w:val="0"/>
              <w:spacing w:before="240"/>
            </w:pPr>
            <w:r>
              <w:t xml:space="preserve">Skilt om høyspenning/livsfare ved batteri samt advarsel om bruk av åpen ild, batteriene skal være merket med produksjonsdato.  </w:t>
            </w:r>
          </w:p>
        </w:tc>
      </w:tr>
      <w:tr w:rsidR="00FC2307" w:rsidRPr="00575E5C" w:rsidTr="002F4F42">
        <w:tc>
          <w:tcPr>
            <w:tcW w:w="8292" w:type="dxa"/>
            <w:tcBorders>
              <w:top w:val="single" w:sz="4" w:space="0" w:color="auto"/>
              <w:left w:val="single" w:sz="4" w:space="0" w:color="auto"/>
              <w:bottom w:val="single" w:sz="4" w:space="0" w:color="auto"/>
              <w:right w:val="single" w:sz="4" w:space="0" w:color="auto"/>
            </w:tcBorders>
          </w:tcPr>
          <w:p w:rsidR="00FC2307" w:rsidRPr="00575E5C" w:rsidRDefault="00FC2307" w:rsidP="002F4F42">
            <w:pPr>
              <w:tabs>
                <w:tab w:val="left" w:pos="360"/>
              </w:tabs>
              <w:rPr>
                <w:lang w:val="en-US"/>
              </w:rPr>
            </w:pPr>
            <w:proofErr w:type="spellStart"/>
            <w:r w:rsidRPr="00575E5C">
              <w:rPr>
                <w:lang w:val="en-US"/>
              </w:rPr>
              <w:t>Publikasjoner</w:t>
            </w:r>
            <w:proofErr w:type="spellEnd"/>
            <w:r w:rsidRPr="00575E5C">
              <w:rPr>
                <w:lang w:val="en-US"/>
              </w:rPr>
              <w:t xml:space="preserve"> </w:t>
            </w:r>
            <w:proofErr w:type="spellStart"/>
            <w:r w:rsidRPr="00575E5C">
              <w:rPr>
                <w:lang w:val="en-US"/>
              </w:rPr>
              <w:t>m.v</w:t>
            </w:r>
            <w:proofErr w:type="spellEnd"/>
            <w:r w:rsidRPr="00575E5C">
              <w:rPr>
                <w:lang w:val="en-US"/>
              </w:rPr>
              <w:t xml:space="preserve">.: </w:t>
            </w:r>
          </w:p>
        </w:tc>
      </w:tr>
      <w:tr w:rsidR="00FC2307" w:rsidRPr="00575E5C" w:rsidTr="002F4F42">
        <w:tc>
          <w:tcPr>
            <w:tcW w:w="8292" w:type="dxa"/>
            <w:tcBorders>
              <w:top w:val="single" w:sz="4" w:space="0" w:color="auto"/>
              <w:left w:val="single" w:sz="4" w:space="0" w:color="auto"/>
              <w:bottom w:val="single" w:sz="4" w:space="0" w:color="auto"/>
              <w:right w:val="single" w:sz="4" w:space="0" w:color="auto"/>
            </w:tcBorders>
          </w:tcPr>
          <w:p w:rsidR="00FC2307" w:rsidRPr="00E95FA6" w:rsidRDefault="00FC2307" w:rsidP="00FC2307">
            <w:pPr>
              <w:pStyle w:val="ListParagraph"/>
              <w:numPr>
                <w:ilvl w:val="1"/>
                <w:numId w:val="1"/>
              </w:numPr>
              <w:tabs>
                <w:tab w:val="left" w:pos="360"/>
              </w:tabs>
              <w:rPr>
                <w:rFonts w:ascii="Times New Roman" w:hAnsi="Times New Roman" w:cs="Times New Roman"/>
              </w:rPr>
            </w:pPr>
            <w:r w:rsidRPr="00E95FA6">
              <w:rPr>
                <w:rFonts w:ascii="Times New Roman" w:hAnsi="Times New Roman" w:cs="Times New Roman"/>
              </w:rPr>
              <w:t>Konsesjonsdokument.</w:t>
            </w:r>
          </w:p>
        </w:tc>
      </w:tr>
      <w:tr w:rsidR="00FC2307" w:rsidRPr="00575E5C" w:rsidTr="002F4F42">
        <w:tc>
          <w:tcPr>
            <w:tcW w:w="8292" w:type="dxa"/>
            <w:tcBorders>
              <w:top w:val="single" w:sz="4" w:space="0" w:color="auto"/>
              <w:left w:val="single" w:sz="4" w:space="0" w:color="auto"/>
              <w:bottom w:val="single" w:sz="4" w:space="0" w:color="auto"/>
              <w:right w:val="single" w:sz="4" w:space="0" w:color="auto"/>
            </w:tcBorders>
          </w:tcPr>
          <w:p w:rsidR="00FC2307" w:rsidRPr="00E95FA6" w:rsidRDefault="00FC2307" w:rsidP="00FC2307">
            <w:pPr>
              <w:pStyle w:val="ListParagraph"/>
              <w:numPr>
                <w:ilvl w:val="1"/>
                <w:numId w:val="1"/>
              </w:numPr>
              <w:tabs>
                <w:tab w:val="left" w:pos="360"/>
              </w:tabs>
              <w:rPr>
                <w:rFonts w:ascii="Times New Roman" w:hAnsi="Times New Roman" w:cs="Times New Roman"/>
              </w:rPr>
            </w:pPr>
            <w:r w:rsidRPr="00E95FA6">
              <w:rPr>
                <w:rFonts w:ascii="Times New Roman" w:hAnsi="Times New Roman" w:cs="Times New Roman"/>
              </w:rPr>
              <w:t>GMDSS Radio dagbok.</w:t>
            </w:r>
          </w:p>
        </w:tc>
      </w:tr>
      <w:tr w:rsidR="00FC2307" w:rsidRPr="00575E5C" w:rsidTr="002F4F42">
        <w:tc>
          <w:tcPr>
            <w:tcW w:w="8292" w:type="dxa"/>
            <w:tcBorders>
              <w:top w:val="single" w:sz="4" w:space="0" w:color="auto"/>
              <w:left w:val="single" w:sz="4" w:space="0" w:color="auto"/>
              <w:bottom w:val="single" w:sz="4" w:space="0" w:color="auto"/>
              <w:right w:val="single" w:sz="4" w:space="0" w:color="auto"/>
            </w:tcBorders>
          </w:tcPr>
          <w:p w:rsidR="00FC2307" w:rsidRPr="00E95FA6" w:rsidRDefault="00FC2307" w:rsidP="00FC2307">
            <w:pPr>
              <w:pStyle w:val="ListParagraph"/>
              <w:numPr>
                <w:ilvl w:val="1"/>
                <w:numId w:val="1"/>
              </w:numPr>
              <w:tabs>
                <w:tab w:val="left" w:pos="360"/>
              </w:tabs>
              <w:rPr>
                <w:rFonts w:ascii="Times New Roman" w:hAnsi="Times New Roman" w:cs="Times New Roman"/>
              </w:rPr>
            </w:pPr>
            <w:r w:rsidRPr="00E95FA6">
              <w:rPr>
                <w:rFonts w:ascii="Times New Roman" w:hAnsi="Times New Roman" w:cs="Times New Roman"/>
              </w:rPr>
              <w:lastRenderedPageBreak/>
              <w:t xml:space="preserve">List </w:t>
            </w:r>
            <w:proofErr w:type="spellStart"/>
            <w:r w:rsidRPr="00E95FA6">
              <w:rPr>
                <w:rFonts w:ascii="Times New Roman" w:hAnsi="Times New Roman" w:cs="Times New Roman"/>
              </w:rPr>
              <w:t>of</w:t>
            </w:r>
            <w:proofErr w:type="spellEnd"/>
            <w:r w:rsidRPr="00E95FA6">
              <w:rPr>
                <w:rFonts w:ascii="Times New Roman" w:hAnsi="Times New Roman" w:cs="Times New Roman"/>
              </w:rPr>
              <w:t xml:space="preserve"> </w:t>
            </w:r>
            <w:proofErr w:type="spellStart"/>
            <w:r w:rsidRPr="00E95FA6">
              <w:rPr>
                <w:rFonts w:ascii="Times New Roman" w:hAnsi="Times New Roman" w:cs="Times New Roman"/>
              </w:rPr>
              <w:t>Coast</w:t>
            </w:r>
            <w:proofErr w:type="spellEnd"/>
            <w:r w:rsidRPr="00E95FA6">
              <w:rPr>
                <w:rFonts w:ascii="Times New Roman" w:hAnsi="Times New Roman" w:cs="Times New Roman"/>
              </w:rPr>
              <w:t xml:space="preserve"> Stations.</w:t>
            </w:r>
          </w:p>
        </w:tc>
      </w:tr>
      <w:tr w:rsidR="00FC2307" w:rsidRPr="00575E5C" w:rsidTr="002F4F42">
        <w:tc>
          <w:tcPr>
            <w:tcW w:w="8292" w:type="dxa"/>
            <w:tcBorders>
              <w:top w:val="single" w:sz="4" w:space="0" w:color="auto"/>
              <w:left w:val="single" w:sz="4" w:space="0" w:color="auto"/>
              <w:bottom w:val="single" w:sz="4" w:space="0" w:color="auto"/>
              <w:right w:val="single" w:sz="4" w:space="0" w:color="auto"/>
            </w:tcBorders>
          </w:tcPr>
          <w:p w:rsidR="00FC2307" w:rsidRPr="00E95FA6" w:rsidRDefault="00FC2307" w:rsidP="00FC2307">
            <w:pPr>
              <w:pStyle w:val="ListParagraph"/>
              <w:numPr>
                <w:ilvl w:val="1"/>
                <w:numId w:val="1"/>
              </w:numPr>
              <w:tabs>
                <w:tab w:val="left" w:pos="360"/>
              </w:tabs>
              <w:rPr>
                <w:rFonts w:ascii="Times New Roman" w:hAnsi="Times New Roman" w:cs="Times New Roman"/>
              </w:rPr>
            </w:pPr>
            <w:r w:rsidRPr="00E95FA6">
              <w:rPr>
                <w:rFonts w:ascii="Times New Roman" w:hAnsi="Times New Roman" w:cs="Times New Roman"/>
              </w:rPr>
              <w:t xml:space="preserve">List </w:t>
            </w:r>
            <w:proofErr w:type="spellStart"/>
            <w:r w:rsidRPr="00E95FA6">
              <w:rPr>
                <w:rFonts w:ascii="Times New Roman" w:hAnsi="Times New Roman" w:cs="Times New Roman"/>
              </w:rPr>
              <w:t>of</w:t>
            </w:r>
            <w:proofErr w:type="spellEnd"/>
            <w:r w:rsidRPr="00E95FA6">
              <w:rPr>
                <w:rFonts w:ascii="Times New Roman" w:hAnsi="Times New Roman" w:cs="Times New Roman"/>
              </w:rPr>
              <w:t xml:space="preserve"> </w:t>
            </w:r>
            <w:proofErr w:type="spellStart"/>
            <w:r w:rsidRPr="00E95FA6">
              <w:rPr>
                <w:rFonts w:ascii="Times New Roman" w:hAnsi="Times New Roman" w:cs="Times New Roman"/>
              </w:rPr>
              <w:t>Ship</w:t>
            </w:r>
            <w:proofErr w:type="spellEnd"/>
            <w:r w:rsidRPr="00E95FA6">
              <w:rPr>
                <w:rFonts w:ascii="Times New Roman" w:hAnsi="Times New Roman" w:cs="Times New Roman"/>
              </w:rPr>
              <w:t xml:space="preserve"> Stations.</w:t>
            </w:r>
          </w:p>
        </w:tc>
      </w:tr>
      <w:tr w:rsidR="00FC2307" w:rsidRPr="005E712D" w:rsidTr="002F4F42">
        <w:tc>
          <w:tcPr>
            <w:tcW w:w="8292" w:type="dxa"/>
            <w:tcBorders>
              <w:top w:val="single" w:sz="4" w:space="0" w:color="auto"/>
              <w:left w:val="single" w:sz="4" w:space="0" w:color="auto"/>
              <w:bottom w:val="single" w:sz="4" w:space="0" w:color="auto"/>
              <w:right w:val="single" w:sz="4" w:space="0" w:color="auto"/>
            </w:tcBorders>
          </w:tcPr>
          <w:p w:rsidR="00FC2307" w:rsidRPr="0053457E" w:rsidRDefault="00FC2307" w:rsidP="00FC2307">
            <w:pPr>
              <w:pStyle w:val="ListParagraph"/>
              <w:numPr>
                <w:ilvl w:val="1"/>
                <w:numId w:val="1"/>
              </w:numPr>
              <w:tabs>
                <w:tab w:val="left" w:pos="360"/>
              </w:tabs>
              <w:rPr>
                <w:rFonts w:ascii="Times New Roman" w:hAnsi="Times New Roman" w:cs="Times New Roman"/>
                <w:lang w:val="en-US"/>
              </w:rPr>
            </w:pPr>
            <w:r w:rsidRPr="0053457E">
              <w:rPr>
                <w:rFonts w:ascii="Times New Roman" w:hAnsi="Times New Roman" w:cs="Times New Roman"/>
                <w:lang w:val="en-US"/>
              </w:rPr>
              <w:t xml:space="preserve">ITU’s Manual for use by the Maritime Mobile and Maritime </w:t>
            </w:r>
            <w:proofErr w:type="gramStart"/>
            <w:r w:rsidRPr="0053457E">
              <w:rPr>
                <w:rFonts w:ascii="Times New Roman" w:hAnsi="Times New Roman" w:cs="Times New Roman"/>
                <w:lang w:val="en-US"/>
              </w:rPr>
              <w:t>Mobile  Satellite</w:t>
            </w:r>
            <w:proofErr w:type="gramEnd"/>
            <w:r w:rsidRPr="0053457E">
              <w:rPr>
                <w:rFonts w:ascii="Times New Roman" w:hAnsi="Times New Roman" w:cs="Times New Roman"/>
                <w:lang w:val="en-US"/>
              </w:rPr>
              <w:t xml:space="preserve"> Services.</w:t>
            </w:r>
          </w:p>
        </w:tc>
      </w:tr>
      <w:tr w:rsidR="00FC2307" w:rsidTr="002F4F42">
        <w:tc>
          <w:tcPr>
            <w:tcW w:w="8292" w:type="dxa"/>
            <w:tcBorders>
              <w:top w:val="single" w:sz="4" w:space="0" w:color="auto"/>
              <w:left w:val="single" w:sz="4" w:space="0" w:color="auto"/>
              <w:bottom w:val="single" w:sz="4" w:space="0" w:color="auto"/>
              <w:right w:val="single" w:sz="4" w:space="0" w:color="auto"/>
            </w:tcBorders>
          </w:tcPr>
          <w:p w:rsidR="00FC2307" w:rsidRPr="00E95FA6" w:rsidRDefault="00D62939" w:rsidP="00FC2307">
            <w:pPr>
              <w:pStyle w:val="ListParagraph"/>
              <w:numPr>
                <w:ilvl w:val="1"/>
                <w:numId w:val="1"/>
              </w:numPr>
              <w:tabs>
                <w:tab w:val="left" w:pos="360"/>
              </w:tabs>
              <w:rPr>
                <w:rFonts w:ascii="Times New Roman" w:hAnsi="Times New Roman" w:cs="Times New Roman"/>
              </w:rPr>
            </w:pPr>
            <w:r>
              <w:rPr>
                <w:rFonts w:ascii="Times New Roman" w:hAnsi="Times New Roman" w:cs="Times New Roman"/>
              </w:rPr>
              <w:t>VHF</w:t>
            </w:r>
            <w:r w:rsidR="00FC2307" w:rsidRPr="00E95FA6">
              <w:rPr>
                <w:rFonts w:ascii="Times New Roman" w:hAnsi="Times New Roman" w:cs="Times New Roman"/>
              </w:rPr>
              <w:t xml:space="preserve"> kanalplan</w:t>
            </w:r>
            <w:r w:rsidR="00572030" w:rsidRPr="00E95FA6">
              <w:rPr>
                <w:rFonts w:ascii="Times New Roman" w:hAnsi="Times New Roman" w:cs="Times New Roman"/>
              </w:rPr>
              <w:t xml:space="preserve"> (brukes som oppslag slik det gjøres på fartøy)</w:t>
            </w:r>
            <w:r w:rsidR="00FC2307" w:rsidRPr="00E95FA6">
              <w:rPr>
                <w:rFonts w:ascii="Times New Roman" w:hAnsi="Times New Roman" w:cs="Times New Roman"/>
              </w:rPr>
              <w:t xml:space="preserve">. </w:t>
            </w:r>
          </w:p>
        </w:tc>
      </w:tr>
      <w:tr w:rsidR="00FC2307" w:rsidRPr="0001550E" w:rsidTr="002F4F42">
        <w:tc>
          <w:tcPr>
            <w:tcW w:w="8292" w:type="dxa"/>
            <w:tcBorders>
              <w:top w:val="single" w:sz="4" w:space="0" w:color="auto"/>
              <w:left w:val="single" w:sz="4" w:space="0" w:color="auto"/>
              <w:bottom w:val="single" w:sz="4" w:space="0" w:color="auto"/>
              <w:right w:val="single" w:sz="4" w:space="0" w:color="auto"/>
            </w:tcBorders>
          </w:tcPr>
          <w:p w:rsidR="00FC2307" w:rsidRPr="0053457E" w:rsidRDefault="00FC2307" w:rsidP="00FC2307">
            <w:pPr>
              <w:pStyle w:val="ListParagraph"/>
              <w:numPr>
                <w:ilvl w:val="1"/>
                <w:numId w:val="1"/>
              </w:numPr>
              <w:tabs>
                <w:tab w:val="left" w:pos="360"/>
              </w:tabs>
              <w:rPr>
                <w:rFonts w:ascii="Times New Roman" w:hAnsi="Times New Roman" w:cs="Times New Roman"/>
                <w:lang w:val="en-US"/>
              </w:rPr>
            </w:pPr>
            <w:r w:rsidRPr="0053457E">
              <w:rPr>
                <w:rFonts w:ascii="Times New Roman" w:hAnsi="Times New Roman" w:cs="Times New Roman"/>
                <w:lang w:val="en-US"/>
              </w:rPr>
              <w:t>SO</w:t>
            </w:r>
            <w:r w:rsidR="00DB6167" w:rsidRPr="0053457E">
              <w:rPr>
                <w:rFonts w:ascii="Times New Roman" w:hAnsi="Times New Roman" w:cs="Times New Roman"/>
                <w:lang w:val="en-US"/>
              </w:rPr>
              <w:t xml:space="preserve">LAS Consolidated Edition, </w:t>
            </w:r>
            <w:proofErr w:type="spellStart"/>
            <w:r w:rsidR="00DB6167" w:rsidRPr="0053457E">
              <w:rPr>
                <w:rFonts w:ascii="Times New Roman" w:hAnsi="Times New Roman" w:cs="Times New Roman"/>
                <w:lang w:val="en-US"/>
              </w:rPr>
              <w:t>siste</w:t>
            </w:r>
            <w:proofErr w:type="spellEnd"/>
            <w:r w:rsidR="00DB6167" w:rsidRPr="0053457E">
              <w:rPr>
                <w:rFonts w:ascii="Times New Roman" w:hAnsi="Times New Roman" w:cs="Times New Roman"/>
                <w:lang w:val="en-US"/>
              </w:rPr>
              <w:t xml:space="preserve"> </w:t>
            </w:r>
            <w:proofErr w:type="spellStart"/>
            <w:r w:rsidR="00DB6167" w:rsidRPr="0053457E">
              <w:rPr>
                <w:rFonts w:ascii="Times New Roman" w:hAnsi="Times New Roman" w:cs="Times New Roman"/>
                <w:lang w:val="en-US"/>
              </w:rPr>
              <w:t>utgave</w:t>
            </w:r>
            <w:proofErr w:type="spellEnd"/>
            <w:r w:rsidRPr="0053457E">
              <w:rPr>
                <w:rFonts w:ascii="Times New Roman" w:hAnsi="Times New Roman" w:cs="Times New Roman"/>
                <w:lang w:val="en-US"/>
              </w:rPr>
              <w:t>.</w:t>
            </w:r>
          </w:p>
        </w:tc>
      </w:tr>
      <w:tr w:rsidR="00FC2307" w:rsidTr="002F4F42">
        <w:tc>
          <w:tcPr>
            <w:tcW w:w="8292" w:type="dxa"/>
            <w:tcBorders>
              <w:top w:val="single" w:sz="4" w:space="0" w:color="auto"/>
              <w:left w:val="single" w:sz="4" w:space="0" w:color="auto"/>
              <w:bottom w:val="single" w:sz="4" w:space="0" w:color="auto"/>
              <w:right w:val="single" w:sz="4" w:space="0" w:color="auto"/>
            </w:tcBorders>
          </w:tcPr>
          <w:p w:rsidR="00FC2307" w:rsidRPr="00E95FA6" w:rsidRDefault="00FC2307" w:rsidP="00FC2307">
            <w:pPr>
              <w:pStyle w:val="ListParagraph"/>
              <w:numPr>
                <w:ilvl w:val="1"/>
                <w:numId w:val="1"/>
              </w:numPr>
              <w:tabs>
                <w:tab w:val="left" w:pos="360"/>
              </w:tabs>
              <w:rPr>
                <w:rFonts w:ascii="Times New Roman" w:hAnsi="Times New Roman" w:cs="Times New Roman"/>
              </w:rPr>
            </w:pPr>
            <w:r w:rsidRPr="00E95FA6">
              <w:rPr>
                <w:rFonts w:ascii="Times New Roman" w:hAnsi="Times New Roman" w:cs="Times New Roman"/>
              </w:rPr>
              <w:t>IAMSAR Volume III.</w:t>
            </w:r>
          </w:p>
        </w:tc>
      </w:tr>
      <w:tr w:rsidR="00FC2307" w:rsidTr="002F4F42">
        <w:tc>
          <w:tcPr>
            <w:tcW w:w="8292" w:type="dxa"/>
            <w:tcBorders>
              <w:top w:val="single" w:sz="4" w:space="0" w:color="auto"/>
              <w:left w:val="single" w:sz="4" w:space="0" w:color="auto"/>
              <w:bottom w:val="single" w:sz="4" w:space="0" w:color="auto"/>
              <w:right w:val="single" w:sz="4" w:space="0" w:color="auto"/>
            </w:tcBorders>
          </w:tcPr>
          <w:p w:rsidR="00FC2307" w:rsidRPr="00E95FA6" w:rsidRDefault="00FC2307" w:rsidP="00FC2307">
            <w:pPr>
              <w:pStyle w:val="ListParagraph"/>
              <w:numPr>
                <w:ilvl w:val="1"/>
                <w:numId w:val="1"/>
              </w:numPr>
              <w:tabs>
                <w:tab w:val="left" w:pos="360"/>
              </w:tabs>
              <w:rPr>
                <w:rFonts w:ascii="Times New Roman" w:hAnsi="Times New Roman" w:cs="Times New Roman"/>
              </w:rPr>
            </w:pPr>
            <w:r w:rsidRPr="00E95FA6">
              <w:rPr>
                <w:rFonts w:ascii="Times New Roman" w:hAnsi="Times New Roman" w:cs="Times New Roman"/>
              </w:rPr>
              <w:t>Instruksjonsbøker for hvert enkelt radioutstyr.</w:t>
            </w:r>
          </w:p>
        </w:tc>
      </w:tr>
      <w:tr w:rsidR="00FC2307" w:rsidRPr="00CE50F1" w:rsidTr="002F4F42">
        <w:tc>
          <w:tcPr>
            <w:tcW w:w="8292" w:type="dxa"/>
            <w:tcBorders>
              <w:top w:val="single" w:sz="4" w:space="0" w:color="auto"/>
              <w:left w:val="single" w:sz="4" w:space="0" w:color="auto"/>
              <w:bottom w:val="single" w:sz="4" w:space="0" w:color="auto"/>
              <w:right w:val="single" w:sz="4" w:space="0" w:color="auto"/>
            </w:tcBorders>
          </w:tcPr>
          <w:p w:rsidR="00FC2307" w:rsidRPr="00CE50F1" w:rsidRDefault="00FC2307" w:rsidP="00FC2307">
            <w:pPr>
              <w:pStyle w:val="ListParagraph"/>
              <w:numPr>
                <w:ilvl w:val="1"/>
                <w:numId w:val="1"/>
              </w:numPr>
              <w:tabs>
                <w:tab w:val="left" w:pos="360"/>
              </w:tabs>
              <w:rPr>
                <w:rFonts w:ascii="Times New Roman" w:hAnsi="Times New Roman" w:cs="Times New Roman"/>
              </w:rPr>
            </w:pPr>
            <w:proofErr w:type="spellStart"/>
            <w:r w:rsidRPr="00CE50F1">
              <w:rPr>
                <w:rFonts w:ascii="Times New Roman" w:hAnsi="Times New Roman" w:cs="Times New Roman"/>
                <w:lang w:val="en-US"/>
              </w:rPr>
              <w:t>Admirality</w:t>
            </w:r>
            <w:proofErr w:type="spellEnd"/>
            <w:r w:rsidRPr="00CE50F1">
              <w:rPr>
                <w:rFonts w:ascii="Times New Roman" w:hAnsi="Times New Roman" w:cs="Times New Roman"/>
                <w:lang w:val="en-US"/>
              </w:rPr>
              <w:t xml:space="preserve"> List of Radio Signals Vol. 5</w:t>
            </w:r>
            <w:r w:rsidR="00CE50F1" w:rsidRPr="00CE50F1">
              <w:rPr>
                <w:rFonts w:ascii="Times New Roman" w:hAnsi="Times New Roman" w:cs="Times New Roman"/>
                <w:lang w:val="en-US"/>
              </w:rPr>
              <w:t>,</w:t>
            </w:r>
            <w:r w:rsidR="00006CCF" w:rsidRPr="00CE50F1">
              <w:rPr>
                <w:rFonts w:ascii="Times New Roman" w:hAnsi="Times New Roman" w:cs="Times New Roman"/>
                <w:lang w:val="en-US"/>
              </w:rPr>
              <w:t xml:space="preserve"> </w:t>
            </w:r>
            <w:proofErr w:type="spellStart"/>
            <w:r w:rsidR="00006CCF" w:rsidRPr="00CE50F1">
              <w:rPr>
                <w:rFonts w:ascii="Times New Roman" w:hAnsi="Times New Roman" w:cs="Times New Roman"/>
                <w:lang w:val="en-US"/>
              </w:rPr>
              <w:t>siste</w:t>
            </w:r>
            <w:proofErr w:type="spellEnd"/>
            <w:r w:rsidR="00006CCF" w:rsidRPr="00CE50F1">
              <w:rPr>
                <w:rFonts w:ascii="Times New Roman" w:hAnsi="Times New Roman" w:cs="Times New Roman"/>
                <w:lang w:val="en-US"/>
              </w:rPr>
              <w:t xml:space="preserve"> </w:t>
            </w:r>
            <w:proofErr w:type="spellStart"/>
            <w:r w:rsidR="00006CCF" w:rsidRPr="00CE50F1">
              <w:rPr>
                <w:rFonts w:ascii="Times New Roman" w:hAnsi="Times New Roman" w:cs="Times New Roman"/>
                <w:lang w:val="en-US"/>
              </w:rPr>
              <w:t>utgave</w:t>
            </w:r>
            <w:proofErr w:type="spellEnd"/>
            <w:r w:rsidRPr="00CE50F1">
              <w:rPr>
                <w:rFonts w:ascii="Times New Roman" w:hAnsi="Times New Roman" w:cs="Times New Roman"/>
                <w:lang w:val="en-US"/>
              </w:rPr>
              <w:t>.</w:t>
            </w:r>
            <w:r w:rsidR="00CE50F1">
              <w:rPr>
                <w:rFonts w:ascii="Times New Roman" w:hAnsi="Times New Roman" w:cs="Times New Roman"/>
                <w:lang w:val="en-US"/>
              </w:rPr>
              <w:t xml:space="preserve"> </w:t>
            </w:r>
            <w:r w:rsidR="00CE50F1" w:rsidRPr="00CE50F1">
              <w:rPr>
                <w:rFonts w:ascii="Times New Roman" w:hAnsi="Times New Roman" w:cs="Times New Roman"/>
              </w:rPr>
              <w:t>Volum 1, 3 og 6 anbefales i tillegg.</w:t>
            </w:r>
          </w:p>
        </w:tc>
      </w:tr>
      <w:tr w:rsidR="00FC2307" w:rsidTr="002F4F42">
        <w:tc>
          <w:tcPr>
            <w:tcW w:w="8292" w:type="dxa"/>
            <w:tcBorders>
              <w:top w:val="single" w:sz="4" w:space="0" w:color="auto"/>
              <w:left w:val="single" w:sz="4" w:space="0" w:color="auto"/>
              <w:bottom w:val="single" w:sz="4" w:space="0" w:color="auto"/>
              <w:right w:val="single" w:sz="4" w:space="0" w:color="auto"/>
            </w:tcBorders>
          </w:tcPr>
          <w:p w:rsidR="00FC2307" w:rsidRPr="00E95FA6" w:rsidRDefault="00FC2307" w:rsidP="00FC2307">
            <w:pPr>
              <w:pStyle w:val="ListParagraph"/>
              <w:numPr>
                <w:ilvl w:val="1"/>
                <w:numId w:val="1"/>
              </w:numPr>
              <w:tabs>
                <w:tab w:val="left" w:pos="360"/>
              </w:tabs>
              <w:rPr>
                <w:rFonts w:ascii="Times New Roman" w:hAnsi="Times New Roman" w:cs="Times New Roman"/>
              </w:rPr>
            </w:pPr>
            <w:r w:rsidRPr="00E95FA6">
              <w:rPr>
                <w:rFonts w:ascii="Times New Roman" w:hAnsi="Times New Roman" w:cs="Times New Roman"/>
              </w:rPr>
              <w:t>Tegninger (antennetegninger, tegninger over plassering av radioutstyr samt kablingsdiagram).</w:t>
            </w:r>
          </w:p>
        </w:tc>
      </w:tr>
    </w:tbl>
    <w:p w:rsidR="003900B1" w:rsidRDefault="003900B1" w:rsidP="00F24ECF"/>
    <w:p w:rsidR="0016337A" w:rsidRPr="00D62939" w:rsidRDefault="0016337A" w:rsidP="00F24ECF">
      <w:pPr>
        <w:rPr>
          <w:b/>
          <w:bCs/>
          <w:i/>
          <w:iCs/>
        </w:rPr>
      </w:pPr>
      <w:r w:rsidRPr="00D62939">
        <w:rPr>
          <w:b/>
          <w:bCs/>
          <w:i/>
          <w:iCs/>
        </w:rPr>
        <w:t xml:space="preserve">* Det skal være mulig å simulere kommunikasjon ved bruk av utstyrskomponenter som er pålagt innenfor havområde A1, </w:t>
      </w:r>
      <w:proofErr w:type="spellStart"/>
      <w:r w:rsidRPr="00D62939">
        <w:rPr>
          <w:b/>
          <w:bCs/>
          <w:i/>
          <w:iCs/>
        </w:rPr>
        <w:t>dvs</w:t>
      </w:r>
      <w:proofErr w:type="spellEnd"/>
      <w:r w:rsidRPr="00D62939">
        <w:rPr>
          <w:b/>
          <w:bCs/>
          <w:i/>
          <w:iCs/>
        </w:rPr>
        <w:t xml:space="preserve"> </w:t>
      </w:r>
      <w:r w:rsidR="0001550E">
        <w:rPr>
          <w:b/>
          <w:bCs/>
          <w:i/>
          <w:iCs/>
        </w:rPr>
        <w:t>VHF m/DSC, EPIRB, SART, NAVTEX</w:t>
      </w:r>
      <w:r w:rsidRPr="00D62939">
        <w:rPr>
          <w:b/>
          <w:bCs/>
          <w:i/>
          <w:iCs/>
        </w:rPr>
        <w:t>, håndholdt GMDSS VHF og VHF Air.</w:t>
      </w:r>
    </w:p>
    <w:p w:rsidR="00E971C4" w:rsidRDefault="00E971C4" w:rsidP="00F24ECF">
      <w:r>
        <w:t>*</w:t>
      </w:r>
      <w:r w:rsidR="0016337A">
        <w:t>*</w:t>
      </w:r>
      <w:r w:rsidRPr="00E971C4">
        <w:rPr>
          <w:b/>
          <w:bCs/>
          <w:i/>
          <w:iCs/>
        </w:rPr>
        <w:t xml:space="preserve"> </w:t>
      </w:r>
      <w:r>
        <w:rPr>
          <w:b/>
          <w:bCs/>
          <w:i/>
          <w:iCs/>
        </w:rPr>
        <w:t xml:space="preserve">VHF radio som er plombert for kun å benytte 121,5 </w:t>
      </w:r>
      <w:r w:rsidR="009D3EDB">
        <w:rPr>
          <w:b/>
          <w:bCs/>
          <w:i/>
          <w:iCs/>
        </w:rPr>
        <w:t>M</w:t>
      </w:r>
      <w:r>
        <w:rPr>
          <w:b/>
          <w:bCs/>
          <w:i/>
          <w:iCs/>
        </w:rPr>
        <w:t xml:space="preserve">Hz og 123,1 </w:t>
      </w:r>
      <w:r w:rsidR="009D3EDB">
        <w:rPr>
          <w:b/>
          <w:bCs/>
          <w:i/>
          <w:iCs/>
        </w:rPr>
        <w:t>M</w:t>
      </w:r>
      <w:r w:rsidR="00E95FA6">
        <w:rPr>
          <w:b/>
          <w:bCs/>
          <w:i/>
          <w:iCs/>
        </w:rPr>
        <w:t xml:space="preserve">Hz, samt er CE-merket, </w:t>
      </w:r>
      <w:r>
        <w:rPr>
          <w:b/>
          <w:bCs/>
          <w:i/>
          <w:iCs/>
        </w:rPr>
        <w:t xml:space="preserve">kan gis dispensasjon som godkjent for skip som er registrert NOR/NIS, </w:t>
      </w:r>
      <w:proofErr w:type="spellStart"/>
      <w:r>
        <w:rPr>
          <w:b/>
          <w:bCs/>
          <w:i/>
          <w:iCs/>
        </w:rPr>
        <w:t>jfr</w:t>
      </w:r>
      <w:proofErr w:type="spellEnd"/>
      <w:r>
        <w:rPr>
          <w:b/>
          <w:bCs/>
          <w:i/>
          <w:iCs/>
        </w:rPr>
        <w:t xml:space="preserve"> enighet mellom Telenor Maritim Radio, Sjøfartsdirektoratet og DNV G</w:t>
      </w:r>
      <w:r w:rsidR="009D3EDB">
        <w:rPr>
          <w:b/>
          <w:bCs/>
          <w:i/>
          <w:iCs/>
        </w:rPr>
        <w:t xml:space="preserve">L </w:t>
      </w:r>
      <w:r w:rsidR="00D30EEA">
        <w:rPr>
          <w:b/>
          <w:bCs/>
          <w:i/>
          <w:iCs/>
        </w:rPr>
        <w:t xml:space="preserve">i </w:t>
      </w:r>
      <w:proofErr w:type="gramStart"/>
      <w:r w:rsidR="00D30EEA">
        <w:rPr>
          <w:b/>
          <w:bCs/>
          <w:i/>
          <w:iCs/>
        </w:rPr>
        <w:t xml:space="preserve">møte </w:t>
      </w:r>
      <w:r>
        <w:rPr>
          <w:b/>
          <w:bCs/>
          <w:i/>
          <w:iCs/>
        </w:rPr>
        <w:t xml:space="preserve"> våren</w:t>
      </w:r>
      <w:proofErr w:type="gramEnd"/>
      <w:r>
        <w:rPr>
          <w:b/>
          <w:bCs/>
          <w:i/>
          <w:iCs/>
        </w:rPr>
        <w:t xml:space="preserve"> 2014. </w:t>
      </w:r>
    </w:p>
    <w:p w:rsidR="00EC6C5F" w:rsidRDefault="00EC6C5F" w:rsidP="00737DE3"/>
    <w:p w:rsidR="00EC6C5F" w:rsidRDefault="00526E53" w:rsidP="00EC6C5F">
      <w:pPr>
        <w:pStyle w:val="Heading3"/>
      </w:pPr>
      <w:bookmarkStart w:id="6" w:name="_Toc406415842"/>
      <w:r>
        <w:t>GMDSS simulering</w:t>
      </w:r>
      <w:bookmarkEnd w:id="6"/>
    </w:p>
    <w:p w:rsidR="00526E53" w:rsidRPr="00526E53" w:rsidRDefault="00526E53" w:rsidP="00526E53">
      <w:r>
        <w:t xml:space="preserve">I forbindelse med SAR-øvelser og generell opplæring i bruk av utstyr som inngår i GMDSS, skal det gjennomføres simuleringer basert på ulike scenarioer som ivaretar mål og hensikt med </w:t>
      </w:r>
      <w:r w:rsidR="009817C3">
        <w:t xml:space="preserve">simuleringen. </w:t>
      </w:r>
    </w:p>
    <w:p w:rsidR="00526E53" w:rsidRDefault="00526E53" w:rsidP="0074637C">
      <w:pPr>
        <w:rPr>
          <w:b/>
        </w:rPr>
      </w:pPr>
    </w:p>
    <w:p w:rsidR="0074637C" w:rsidRPr="0074637C" w:rsidRDefault="0074637C" w:rsidP="0074637C">
      <w:pPr>
        <w:rPr>
          <w:b/>
        </w:rPr>
      </w:pPr>
      <w:r w:rsidRPr="0074637C">
        <w:rPr>
          <w:b/>
        </w:rPr>
        <w:t xml:space="preserve">Mål for simulatoropplæringen: </w:t>
      </w:r>
      <w:r w:rsidRPr="0074637C">
        <w:t xml:space="preserve">Faglærer/instruktør skal sikre at hensikten med og målene for simulatorbasert opplæring defineres innenfor rammen av et helhetlig opplæringsprogram, og at utvelgelsen av bestemte mål og oppgaver for opplæringen er slik at disse står i så nær tilknytning til oppgaver og praksis om bord som mulig.  </w:t>
      </w:r>
    </w:p>
    <w:p w:rsidR="0074637C" w:rsidRDefault="0074637C" w:rsidP="00930857"/>
    <w:p w:rsidR="00930857" w:rsidRPr="00930857" w:rsidRDefault="00930857" w:rsidP="00930857">
      <w:r w:rsidRPr="00930857">
        <w:t xml:space="preserve">Utstyr for simulering av GMDSS-kommunikasjon bør være i stand til å simulere GMDSS-kommunikasjonsutstyr som tilfredsstiller alle relevante ytelsesnormer vedtatt av STCW-konvensjonen med tillegg, og omfatter utstyr som: </w:t>
      </w:r>
    </w:p>
    <w:p w:rsidR="00930857" w:rsidRPr="00DD4C33" w:rsidRDefault="00930857" w:rsidP="00DD4C33">
      <w:pPr>
        <w:pStyle w:val="ListParagraph"/>
        <w:numPr>
          <w:ilvl w:val="0"/>
          <w:numId w:val="6"/>
        </w:numPr>
        <w:rPr>
          <w:rFonts w:ascii="Times New Roman" w:hAnsi="Times New Roman" w:cs="Times New Roman"/>
        </w:rPr>
      </w:pPr>
      <w:r w:rsidRPr="00930857">
        <w:rPr>
          <w:rFonts w:ascii="Times New Roman" w:hAnsi="Times New Roman" w:cs="Times New Roman"/>
        </w:rPr>
        <w:t>simuler drift av VHF</w:t>
      </w:r>
      <w:r w:rsidR="0014554A">
        <w:rPr>
          <w:rFonts w:ascii="Times New Roman" w:hAnsi="Times New Roman" w:cs="Times New Roman"/>
        </w:rPr>
        <w:t xml:space="preserve"> med</w:t>
      </w:r>
      <w:r w:rsidR="00723951">
        <w:rPr>
          <w:rFonts w:ascii="Times New Roman" w:hAnsi="Times New Roman" w:cs="Times New Roman"/>
        </w:rPr>
        <w:t xml:space="preserve"> </w:t>
      </w:r>
      <w:r w:rsidRPr="00930857">
        <w:rPr>
          <w:rFonts w:ascii="Times New Roman" w:hAnsi="Times New Roman" w:cs="Times New Roman"/>
        </w:rPr>
        <w:t>DSC</w:t>
      </w:r>
      <w:r w:rsidR="0014554A">
        <w:rPr>
          <w:rFonts w:ascii="Times New Roman" w:hAnsi="Times New Roman" w:cs="Times New Roman"/>
        </w:rPr>
        <w:t xml:space="preserve">, </w:t>
      </w:r>
      <w:r w:rsidRPr="00930857">
        <w:rPr>
          <w:rFonts w:ascii="Times New Roman" w:hAnsi="Times New Roman" w:cs="Times New Roman"/>
        </w:rPr>
        <w:t>NAVTEX-</w:t>
      </w:r>
      <w:r w:rsidR="0014554A">
        <w:rPr>
          <w:rFonts w:ascii="Times New Roman" w:hAnsi="Times New Roman" w:cs="Times New Roman"/>
        </w:rPr>
        <w:t xml:space="preserve">, </w:t>
      </w:r>
      <w:r w:rsidR="00DD4C33" w:rsidRPr="00DD4C33">
        <w:rPr>
          <w:rFonts w:ascii="Times New Roman" w:hAnsi="Times New Roman" w:cs="Times New Roman"/>
        </w:rPr>
        <w:t>håndholdt GMDSS VHF og VHF Air.</w:t>
      </w:r>
    </w:p>
    <w:p w:rsidR="00930857" w:rsidRPr="00145CE1" w:rsidRDefault="00930857" w:rsidP="0014554A">
      <w:pPr>
        <w:pStyle w:val="ListParagraph"/>
        <w:numPr>
          <w:ilvl w:val="0"/>
          <w:numId w:val="6"/>
        </w:numPr>
        <w:rPr>
          <w:rFonts w:ascii="Times New Roman" w:hAnsi="Times New Roman" w:cs="Times New Roman"/>
        </w:rPr>
      </w:pPr>
      <w:r w:rsidRPr="00930857">
        <w:rPr>
          <w:rFonts w:ascii="Times New Roman" w:hAnsi="Times New Roman" w:cs="Times New Roman"/>
        </w:rPr>
        <w:t>kan benytte stemme med bakgrunnsstøy i kommunikasjonen,</w:t>
      </w:r>
    </w:p>
    <w:p w:rsidR="00930857" w:rsidRPr="00930857" w:rsidRDefault="0014554A" w:rsidP="00930857">
      <w:pPr>
        <w:pStyle w:val="ListParagraph"/>
        <w:numPr>
          <w:ilvl w:val="0"/>
          <w:numId w:val="6"/>
        </w:numPr>
        <w:rPr>
          <w:rFonts w:ascii="Times New Roman" w:hAnsi="Times New Roman" w:cs="Times New Roman"/>
        </w:rPr>
      </w:pPr>
      <w:r>
        <w:rPr>
          <w:rFonts w:ascii="Times New Roman" w:hAnsi="Times New Roman" w:cs="Times New Roman"/>
        </w:rPr>
        <w:t xml:space="preserve">og </w:t>
      </w:r>
      <w:r w:rsidR="00930857" w:rsidRPr="00930857">
        <w:rPr>
          <w:rFonts w:ascii="Times New Roman" w:hAnsi="Times New Roman" w:cs="Times New Roman"/>
        </w:rPr>
        <w:t xml:space="preserve">skaper et driftsmiljø i </w:t>
      </w:r>
      <w:proofErr w:type="spellStart"/>
      <w:r w:rsidR="00930857" w:rsidRPr="00930857">
        <w:rPr>
          <w:rFonts w:ascii="Times New Roman" w:hAnsi="Times New Roman" w:cs="Times New Roman"/>
        </w:rPr>
        <w:t>sanntid</w:t>
      </w:r>
      <w:proofErr w:type="spellEnd"/>
      <w:r w:rsidR="00930857" w:rsidRPr="00930857">
        <w:rPr>
          <w:rFonts w:ascii="Times New Roman" w:hAnsi="Times New Roman" w:cs="Times New Roman"/>
        </w:rPr>
        <w:t xml:space="preserve"> som består av et integrert system som omfatter minst én stasjon for instruktør/vurderingsmann og</w:t>
      </w:r>
      <w:r w:rsidR="00FF3A61">
        <w:rPr>
          <w:rFonts w:ascii="Times New Roman" w:hAnsi="Times New Roman" w:cs="Times New Roman"/>
        </w:rPr>
        <w:t xml:space="preserve"> én</w:t>
      </w:r>
      <w:r w:rsidR="00930857" w:rsidRPr="00930857">
        <w:rPr>
          <w:rFonts w:ascii="Times New Roman" w:hAnsi="Times New Roman" w:cs="Times New Roman"/>
        </w:rPr>
        <w:t xml:space="preserve"> GMDSS-stasjoner </w:t>
      </w:r>
      <w:r w:rsidR="00FF3A61">
        <w:rPr>
          <w:rFonts w:ascii="Times New Roman" w:hAnsi="Times New Roman" w:cs="Times New Roman"/>
        </w:rPr>
        <w:t xml:space="preserve">pr elev. </w:t>
      </w:r>
    </w:p>
    <w:p w:rsidR="00EC6C5F" w:rsidRDefault="00EC6C5F" w:rsidP="00737DE3"/>
    <w:p w:rsidR="00930857" w:rsidRDefault="00930857" w:rsidP="00737DE3">
      <w:r>
        <w:t>I henhold til STCW2010, avsnitt A-I/12, er allmenne ytelsesnormer for simulatorer som følger;</w:t>
      </w:r>
    </w:p>
    <w:p w:rsidR="00930857" w:rsidRPr="00930857" w:rsidRDefault="00BA590A" w:rsidP="00930857">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skal </w:t>
      </w:r>
      <w:r w:rsidR="00930857" w:rsidRPr="00930857">
        <w:rPr>
          <w:rFonts w:ascii="Times New Roman" w:hAnsi="Times New Roman" w:cs="Times New Roman"/>
        </w:rPr>
        <w:t>være passende for opplæringens utvalgte mål og oppgaver,</w:t>
      </w:r>
    </w:p>
    <w:p w:rsidR="00930857" w:rsidRPr="00930857" w:rsidRDefault="00BA590A" w:rsidP="00930857">
      <w:pPr>
        <w:pStyle w:val="ListParagraph"/>
        <w:numPr>
          <w:ilvl w:val="0"/>
          <w:numId w:val="2"/>
        </w:numPr>
        <w:rPr>
          <w:rFonts w:ascii="Times New Roman" w:hAnsi="Times New Roman" w:cs="Times New Roman"/>
        </w:rPr>
      </w:pPr>
      <w:r>
        <w:rPr>
          <w:rFonts w:ascii="Times New Roman" w:hAnsi="Times New Roman" w:cs="Times New Roman"/>
        </w:rPr>
        <w:t xml:space="preserve">skal </w:t>
      </w:r>
      <w:r w:rsidR="00930857" w:rsidRPr="00930857">
        <w:rPr>
          <w:rFonts w:ascii="Times New Roman" w:hAnsi="Times New Roman" w:cs="Times New Roman"/>
        </w:rPr>
        <w:t>være i stand til å simulere driftsegenskapene til det aktuelle utstyret om bord, med en fysisk realisme på et nivå som er relevant for opplæringens mål, og omfatte utstyrets egenskaper, begrensninger og mulige feil,</w:t>
      </w:r>
    </w:p>
    <w:p w:rsidR="00930857" w:rsidRPr="00930857" w:rsidRDefault="00BA590A" w:rsidP="00930857">
      <w:pPr>
        <w:pStyle w:val="ListParagraph"/>
        <w:numPr>
          <w:ilvl w:val="0"/>
          <w:numId w:val="2"/>
        </w:numPr>
        <w:rPr>
          <w:rFonts w:ascii="Times New Roman" w:hAnsi="Times New Roman" w:cs="Times New Roman"/>
        </w:rPr>
      </w:pPr>
      <w:r>
        <w:rPr>
          <w:rFonts w:ascii="Times New Roman" w:hAnsi="Times New Roman" w:cs="Times New Roman"/>
        </w:rPr>
        <w:t xml:space="preserve">skal </w:t>
      </w:r>
      <w:r w:rsidR="00930857" w:rsidRPr="00930857">
        <w:rPr>
          <w:rFonts w:ascii="Times New Roman" w:hAnsi="Times New Roman" w:cs="Times New Roman"/>
        </w:rPr>
        <w:t xml:space="preserve">ha tilstrekkelig </w:t>
      </w:r>
      <w:proofErr w:type="spellStart"/>
      <w:r w:rsidR="00930857" w:rsidRPr="00930857">
        <w:rPr>
          <w:rFonts w:ascii="Times New Roman" w:hAnsi="Times New Roman" w:cs="Times New Roman"/>
        </w:rPr>
        <w:t>atferdsrealisme</w:t>
      </w:r>
      <w:proofErr w:type="spellEnd"/>
      <w:r w:rsidR="00930857" w:rsidRPr="00930857">
        <w:rPr>
          <w:rFonts w:ascii="Times New Roman" w:hAnsi="Times New Roman" w:cs="Times New Roman"/>
        </w:rPr>
        <w:t xml:space="preserve"> til at den som gjennomgår opplæringen, kan tilegne seg ferdighetene som er relevante for opplæringens mål,</w:t>
      </w:r>
    </w:p>
    <w:p w:rsidR="00930857" w:rsidRPr="00930857" w:rsidRDefault="00BA590A" w:rsidP="00930857">
      <w:pPr>
        <w:pStyle w:val="ListParagraph"/>
        <w:numPr>
          <w:ilvl w:val="0"/>
          <w:numId w:val="2"/>
        </w:numPr>
        <w:rPr>
          <w:rFonts w:ascii="Times New Roman" w:hAnsi="Times New Roman" w:cs="Times New Roman"/>
        </w:rPr>
      </w:pPr>
      <w:r>
        <w:rPr>
          <w:rFonts w:ascii="Times New Roman" w:hAnsi="Times New Roman" w:cs="Times New Roman"/>
        </w:rPr>
        <w:t xml:space="preserve">skal </w:t>
      </w:r>
      <w:r w:rsidR="00930857" w:rsidRPr="00930857">
        <w:rPr>
          <w:rFonts w:ascii="Times New Roman" w:hAnsi="Times New Roman" w:cs="Times New Roman"/>
        </w:rPr>
        <w:t>gi et kontrollert driftsmiljø som er i stand til å produsere en rekke ulike forhold, for eksempel nødsituasjoner og farlige eller uvanlige situasjoner som er relevante for opplæringens mål,</w:t>
      </w:r>
    </w:p>
    <w:p w:rsidR="00930857" w:rsidRPr="00930857" w:rsidRDefault="00BA590A" w:rsidP="00930857">
      <w:pPr>
        <w:pStyle w:val="ListParagraph"/>
        <w:numPr>
          <w:ilvl w:val="0"/>
          <w:numId w:val="2"/>
        </w:numPr>
        <w:rPr>
          <w:rFonts w:ascii="Times New Roman" w:hAnsi="Times New Roman" w:cs="Times New Roman"/>
        </w:rPr>
      </w:pPr>
      <w:r>
        <w:rPr>
          <w:rFonts w:ascii="Times New Roman" w:hAnsi="Times New Roman" w:cs="Times New Roman"/>
        </w:rPr>
        <w:t xml:space="preserve">skal </w:t>
      </w:r>
      <w:r w:rsidR="00930857" w:rsidRPr="00930857">
        <w:rPr>
          <w:rFonts w:ascii="Times New Roman" w:hAnsi="Times New Roman" w:cs="Times New Roman"/>
        </w:rPr>
        <w:t>ha et grensesnitt som gjør det mulig for den som gjennomgår opplæringen å samhandle med utstyret, det simulerte miljøet og, når de</w:t>
      </w:r>
      <w:r>
        <w:rPr>
          <w:rFonts w:ascii="Times New Roman" w:hAnsi="Times New Roman" w:cs="Times New Roman"/>
        </w:rPr>
        <w:t>t er nødvendig, instruktøren,</w:t>
      </w:r>
    </w:p>
    <w:p w:rsidR="00930857" w:rsidRPr="00930857" w:rsidRDefault="00BA590A" w:rsidP="00930857">
      <w:pPr>
        <w:pStyle w:val="ListParagraph"/>
        <w:numPr>
          <w:ilvl w:val="0"/>
          <w:numId w:val="2"/>
        </w:numPr>
        <w:rPr>
          <w:rFonts w:ascii="Times New Roman" w:hAnsi="Times New Roman" w:cs="Times New Roman"/>
        </w:rPr>
      </w:pPr>
      <w:r>
        <w:rPr>
          <w:rFonts w:ascii="Times New Roman" w:hAnsi="Times New Roman" w:cs="Times New Roman"/>
        </w:rPr>
        <w:t xml:space="preserve">skal </w:t>
      </w:r>
      <w:r w:rsidR="00930857" w:rsidRPr="00930857">
        <w:rPr>
          <w:rFonts w:ascii="Times New Roman" w:hAnsi="Times New Roman" w:cs="Times New Roman"/>
        </w:rPr>
        <w:t>tillate en instruktør å styre, overvåke og registrere øvinger for effektivt å kunne spørre ut den som gjennomgår opplæringen.</w:t>
      </w:r>
    </w:p>
    <w:p w:rsidR="00930857" w:rsidRDefault="00930857" w:rsidP="00930857">
      <w:pPr>
        <w:rPr>
          <w:b/>
          <w:highlight w:val="green"/>
        </w:rPr>
      </w:pPr>
    </w:p>
    <w:p w:rsidR="00930857" w:rsidRPr="00CD393F" w:rsidRDefault="00930857" w:rsidP="00930857">
      <w:pPr>
        <w:rPr>
          <w:highlight w:val="green"/>
        </w:rPr>
      </w:pPr>
    </w:p>
    <w:p w:rsidR="00930857" w:rsidRPr="00D373AB" w:rsidRDefault="00930857" w:rsidP="00930857">
      <w:pPr>
        <w:rPr>
          <w:b/>
        </w:rPr>
      </w:pPr>
      <w:r w:rsidRPr="00D373AB">
        <w:rPr>
          <w:b/>
        </w:rPr>
        <w:t>Opplæringsprosedyrer</w:t>
      </w:r>
    </w:p>
    <w:p w:rsidR="00930857" w:rsidRPr="00D373AB" w:rsidRDefault="00930857" w:rsidP="00930857">
      <w:r w:rsidRPr="00D373AB">
        <w:t>Når instruktørene driver simulatorbasert opplæring, skal de sikre at:</w:t>
      </w:r>
    </w:p>
    <w:p w:rsidR="00930857" w:rsidRPr="00D373AB" w:rsidRDefault="00930857" w:rsidP="00930857">
      <w:pPr>
        <w:pStyle w:val="ListParagraph"/>
        <w:numPr>
          <w:ilvl w:val="0"/>
          <w:numId w:val="4"/>
        </w:numPr>
        <w:rPr>
          <w:rFonts w:ascii="Times New Roman" w:hAnsi="Times New Roman" w:cs="Times New Roman"/>
        </w:rPr>
      </w:pPr>
      <w:r w:rsidRPr="00D373AB">
        <w:rPr>
          <w:rFonts w:ascii="Times New Roman" w:hAnsi="Times New Roman" w:cs="Times New Roman"/>
        </w:rPr>
        <w:t xml:space="preserve">de som gjennomgår opplæringen, gis en tilfredsstillende opplæring på forhånd om øvingens mål og oppgaver og tilstrekkelig tid til å planlegge øvingen før den starter, </w:t>
      </w:r>
    </w:p>
    <w:p w:rsidR="00930857" w:rsidRPr="00D373AB" w:rsidRDefault="00930857" w:rsidP="00930857">
      <w:pPr>
        <w:pStyle w:val="ListParagraph"/>
        <w:numPr>
          <w:ilvl w:val="0"/>
          <w:numId w:val="4"/>
        </w:numPr>
        <w:rPr>
          <w:rFonts w:ascii="Times New Roman" w:hAnsi="Times New Roman" w:cs="Times New Roman"/>
        </w:rPr>
      </w:pPr>
      <w:r w:rsidRPr="00D373AB">
        <w:rPr>
          <w:rFonts w:ascii="Times New Roman" w:hAnsi="Times New Roman" w:cs="Times New Roman"/>
        </w:rPr>
        <w:t xml:space="preserve">de som gjennomgår opplæringen, har hatt tilstrekkelig tid til å gjøre seg kjent med simulatoren og dens utstyr før enhver øving for opplærings- eller bedømmelsesformål tar til, </w:t>
      </w:r>
    </w:p>
    <w:p w:rsidR="00930857" w:rsidRPr="00D373AB" w:rsidRDefault="00930857" w:rsidP="00930857">
      <w:pPr>
        <w:pStyle w:val="ListParagraph"/>
        <w:numPr>
          <w:ilvl w:val="0"/>
          <w:numId w:val="4"/>
        </w:numPr>
        <w:rPr>
          <w:rFonts w:ascii="Times New Roman" w:hAnsi="Times New Roman" w:cs="Times New Roman"/>
        </w:rPr>
      </w:pPr>
      <w:r w:rsidRPr="00D373AB">
        <w:rPr>
          <w:rFonts w:ascii="Times New Roman" w:hAnsi="Times New Roman" w:cs="Times New Roman"/>
        </w:rPr>
        <w:t>veiledning som gis og stimuli i tilknytning til øvi</w:t>
      </w:r>
      <w:r w:rsidR="00526E53" w:rsidRPr="00D373AB">
        <w:rPr>
          <w:rFonts w:ascii="Times New Roman" w:hAnsi="Times New Roman" w:cs="Times New Roman"/>
        </w:rPr>
        <w:t>n</w:t>
      </w:r>
      <w:r w:rsidRPr="00D373AB">
        <w:rPr>
          <w:rFonts w:ascii="Times New Roman" w:hAnsi="Times New Roman" w:cs="Times New Roman"/>
        </w:rPr>
        <w:t xml:space="preserve">gene er relevante for øvingens utvalgte mål og oppgaver og for det erfaringsnivået som er oppnådd, </w:t>
      </w:r>
    </w:p>
    <w:p w:rsidR="00930857" w:rsidRPr="00D373AB" w:rsidRDefault="00930857" w:rsidP="00930857">
      <w:pPr>
        <w:pStyle w:val="ListParagraph"/>
        <w:numPr>
          <w:ilvl w:val="0"/>
          <w:numId w:val="4"/>
        </w:numPr>
        <w:rPr>
          <w:rFonts w:ascii="Times New Roman" w:hAnsi="Times New Roman" w:cs="Times New Roman"/>
        </w:rPr>
      </w:pPr>
      <w:r w:rsidRPr="00D373AB">
        <w:rPr>
          <w:rFonts w:ascii="Times New Roman" w:hAnsi="Times New Roman" w:cs="Times New Roman"/>
        </w:rPr>
        <w:t>øvingene overvåkes effektivt og understøttes på passende måte av auditiv og visuell observasjon av atferd og evalueringsrapporter før og etter øvingene,</w:t>
      </w:r>
    </w:p>
    <w:p w:rsidR="00930857" w:rsidRPr="00D373AB" w:rsidRDefault="00930857" w:rsidP="00930857">
      <w:pPr>
        <w:pStyle w:val="ListParagraph"/>
        <w:numPr>
          <w:ilvl w:val="0"/>
          <w:numId w:val="4"/>
        </w:numPr>
        <w:rPr>
          <w:rFonts w:ascii="Times New Roman" w:hAnsi="Times New Roman" w:cs="Times New Roman"/>
        </w:rPr>
      </w:pPr>
      <w:r w:rsidRPr="00D373AB">
        <w:rPr>
          <w:rFonts w:ascii="Times New Roman" w:hAnsi="Times New Roman" w:cs="Times New Roman"/>
        </w:rPr>
        <w:t>de som gjen</w:t>
      </w:r>
      <w:r w:rsidR="00526E53" w:rsidRPr="00D373AB">
        <w:rPr>
          <w:rFonts w:ascii="Times New Roman" w:hAnsi="Times New Roman" w:cs="Times New Roman"/>
        </w:rPr>
        <w:t>n</w:t>
      </w:r>
      <w:r w:rsidRPr="00D373AB">
        <w:rPr>
          <w:rFonts w:ascii="Times New Roman" w:hAnsi="Times New Roman" w:cs="Times New Roman"/>
        </w:rPr>
        <w:t>omgår opplæringen, spørres effektivt ut for å forvisse seg om at opplæringens mål er nådd, og at de operative ferdighetene som er framvist, har en akseptabel standard,</w:t>
      </w:r>
    </w:p>
    <w:p w:rsidR="00930857" w:rsidRPr="00D373AB" w:rsidRDefault="00930857" w:rsidP="00930857">
      <w:pPr>
        <w:pStyle w:val="ListParagraph"/>
        <w:numPr>
          <w:ilvl w:val="0"/>
          <w:numId w:val="4"/>
        </w:numPr>
        <w:rPr>
          <w:rFonts w:ascii="Times New Roman" w:hAnsi="Times New Roman" w:cs="Times New Roman"/>
        </w:rPr>
      </w:pPr>
      <w:r w:rsidRPr="00D373AB">
        <w:rPr>
          <w:rFonts w:ascii="Times New Roman" w:hAnsi="Times New Roman" w:cs="Times New Roman"/>
        </w:rPr>
        <w:t>det oppmuntres til at andre som er under opplæring, foretar utspørringen, og</w:t>
      </w:r>
    </w:p>
    <w:p w:rsidR="00930857" w:rsidRPr="00D373AB" w:rsidRDefault="00930857" w:rsidP="00930857">
      <w:pPr>
        <w:pStyle w:val="ListParagraph"/>
        <w:numPr>
          <w:ilvl w:val="0"/>
          <w:numId w:val="4"/>
        </w:numPr>
        <w:rPr>
          <w:rFonts w:ascii="Times New Roman" w:hAnsi="Times New Roman" w:cs="Times New Roman"/>
        </w:rPr>
      </w:pPr>
      <w:proofErr w:type="gramStart"/>
      <w:r w:rsidRPr="00D373AB">
        <w:rPr>
          <w:rFonts w:ascii="Times New Roman" w:hAnsi="Times New Roman" w:cs="Times New Roman"/>
        </w:rPr>
        <w:t>simulatorøvingene utformes og testes slik at deres egnethet for de bestemte opplæringsmålene sikres.</w:t>
      </w:r>
      <w:proofErr w:type="gramEnd"/>
    </w:p>
    <w:p w:rsidR="00526E53" w:rsidRPr="00D373AB" w:rsidRDefault="00526E53" w:rsidP="00930857"/>
    <w:p w:rsidR="00FA19F3" w:rsidRPr="00D373AB" w:rsidRDefault="00930857" w:rsidP="00930857">
      <w:pPr>
        <w:rPr>
          <w:b/>
        </w:rPr>
      </w:pPr>
      <w:r w:rsidRPr="00D373AB">
        <w:rPr>
          <w:b/>
        </w:rPr>
        <w:t>Bedømmelsesprosedyrer</w:t>
      </w:r>
    </w:p>
    <w:p w:rsidR="00930857" w:rsidRPr="002750EA" w:rsidRDefault="00930857" w:rsidP="002750EA">
      <w:r w:rsidRPr="00FA19F3">
        <w:t>Når simulatorer brukes til å bedømme kandidaters evne til å demonstrere kompetansenivået, skal de som foretar bed</w:t>
      </w:r>
      <w:r w:rsidRPr="002750EA">
        <w:t>ømmelsen, sikre at:</w:t>
      </w:r>
    </w:p>
    <w:p w:rsidR="00930857" w:rsidRPr="00D373AB" w:rsidRDefault="00930857" w:rsidP="00930857">
      <w:pPr>
        <w:pStyle w:val="ListParagraph"/>
        <w:numPr>
          <w:ilvl w:val="0"/>
          <w:numId w:val="5"/>
        </w:numPr>
        <w:rPr>
          <w:rFonts w:ascii="Times New Roman" w:hAnsi="Times New Roman" w:cs="Times New Roman"/>
        </w:rPr>
      </w:pPr>
      <w:r w:rsidRPr="00D373AB">
        <w:rPr>
          <w:rFonts w:ascii="Times New Roman" w:hAnsi="Times New Roman" w:cs="Times New Roman"/>
        </w:rPr>
        <w:t>prestasjonskriteriene er klart og eksplisitt identifisert og er gyldige og tilgjengelige for kandidatene,</w:t>
      </w:r>
    </w:p>
    <w:p w:rsidR="00930857" w:rsidRPr="00D373AB" w:rsidRDefault="00930857" w:rsidP="00930857">
      <w:pPr>
        <w:pStyle w:val="ListParagraph"/>
        <w:numPr>
          <w:ilvl w:val="0"/>
          <w:numId w:val="5"/>
        </w:numPr>
        <w:rPr>
          <w:rFonts w:ascii="Times New Roman" w:hAnsi="Times New Roman" w:cs="Times New Roman"/>
        </w:rPr>
      </w:pPr>
      <w:r w:rsidRPr="00D373AB">
        <w:rPr>
          <w:rFonts w:ascii="Times New Roman" w:hAnsi="Times New Roman" w:cs="Times New Roman"/>
        </w:rPr>
        <w:t>bedømmelseskriteriene er klart etablert og er eksplisitte for å sikre pålitelig og enhetlig bedømmelse og for å optimalisere objektiv måling og evaluering, slik at subjektivt skjønn begrenses til et absolutt minimum,</w:t>
      </w:r>
    </w:p>
    <w:p w:rsidR="00930857" w:rsidRPr="00D373AB" w:rsidRDefault="00930857" w:rsidP="00930857">
      <w:pPr>
        <w:pStyle w:val="ListParagraph"/>
        <w:numPr>
          <w:ilvl w:val="0"/>
          <w:numId w:val="5"/>
        </w:numPr>
        <w:rPr>
          <w:rFonts w:ascii="Times New Roman" w:hAnsi="Times New Roman" w:cs="Times New Roman"/>
        </w:rPr>
      </w:pPr>
      <w:r w:rsidRPr="00D373AB">
        <w:rPr>
          <w:rFonts w:ascii="Times New Roman" w:hAnsi="Times New Roman" w:cs="Times New Roman"/>
        </w:rPr>
        <w:t>kandidatene gis en klar orientering om oppgavene og/eller ferdighetene som skal bedømmes, og om oppgavene og prestasjonskriteriene som fastsettelsen av deres kompetanse baseres på,</w:t>
      </w:r>
    </w:p>
    <w:p w:rsidR="00930857" w:rsidRPr="00D373AB" w:rsidRDefault="00930857" w:rsidP="00930857">
      <w:pPr>
        <w:pStyle w:val="ListParagraph"/>
        <w:numPr>
          <w:ilvl w:val="0"/>
          <w:numId w:val="5"/>
        </w:numPr>
        <w:rPr>
          <w:rFonts w:ascii="Times New Roman" w:hAnsi="Times New Roman" w:cs="Times New Roman"/>
        </w:rPr>
      </w:pPr>
      <w:r w:rsidRPr="00D373AB">
        <w:rPr>
          <w:rFonts w:ascii="Times New Roman" w:hAnsi="Times New Roman" w:cs="Times New Roman"/>
        </w:rPr>
        <w:t>bedømmelsen av prestasjoner tar hensyn til normale driftsprosedyrer og enhver atferdsmessig samhandling med andre kandidater på simulatoren eller simulatorpersonell,</w:t>
      </w:r>
    </w:p>
    <w:p w:rsidR="00930857" w:rsidRPr="00FA19F3" w:rsidRDefault="00930857">
      <w:pPr>
        <w:pStyle w:val="ListParagraph"/>
        <w:numPr>
          <w:ilvl w:val="0"/>
          <w:numId w:val="5"/>
        </w:numPr>
        <w:rPr>
          <w:rFonts w:ascii="Times New Roman" w:hAnsi="Times New Roman" w:cs="Times New Roman"/>
        </w:rPr>
      </w:pPr>
      <w:proofErr w:type="gramStart"/>
      <w:r w:rsidRPr="00FA19F3">
        <w:rPr>
          <w:rFonts w:ascii="Times New Roman" w:hAnsi="Times New Roman" w:cs="Times New Roman"/>
        </w:rPr>
        <w:lastRenderedPageBreak/>
        <w:t xml:space="preserve">hovedkriteriet er at en kandidat viser evne til å utføre en oppgave sikkert og effektivt slik den som foretar bedømmelsen finner </w:t>
      </w:r>
      <w:r w:rsidR="00FA19F3">
        <w:rPr>
          <w:rFonts w:ascii="Times New Roman" w:hAnsi="Times New Roman" w:cs="Times New Roman"/>
        </w:rPr>
        <w:t xml:space="preserve">besvarelsen </w:t>
      </w:r>
      <w:r w:rsidRPr="00FA19F3">
        <w:rPr>
          <w:rFonts w:ascii="Times New Roman" w:hAnsi="Times New Roman" w:cs="Times New Roman"/>
        </w:rPr>
        <w:t>tilfre</w:t>
      </w:r>
      <w:r w:rsidR="00FA19F3">
        <w:rPr>
          <w:rFonts w:ascii="Times New Roman" w:hAnsi="Times New Roman" w:cs="Times New Roman"/>
        </w:rPr>
        <w:t>ds</w:t>
      </w:r>
      <w:r w:rsidRPr="00FA19F3">
        <w:rPr>
          <w:rFonts w:ascii="Times New Roman" w:hAnsi="Times New Roman" w:cs="Times New Roman"/>
        </w:rPr>
        <w:t>stillende.</w:t>
      </w:r>
      <w:proofErr w:type="gramEnd"/>
    </w:p>
    <w:p w:rsidR="00930857" w:rsidRPr="00CD393F" w:rsidRDefault="00930857" w:rsidP="00930857">
      <w:pPr>
        <w:rPr>
          <w:highlight w:val="green"/>
        </w:rPr>
      </w:pPr>
    </w:p>
    <w:p w:rsidR="003506C3" w:rsidRDefault="00930AAF" w:rsidP="003506C3">
      <w:pPr>
        <w:spacing w:before="120"/>
      </w:pPr>
      <w:r>
        <w:t>Hensikten med SAR-øvelsene</w:t>
      </w:r>
      <w:r w:rsidR="003506C3">
        <w:t xml:space="preserve">, som skal gjennomføres på </w:t>
      </w:r>
      <w:r w:rsidR="003506C3">
        <w:rPr>
          <w:b/>
          <w:bCs/>
          <w:u w:val="single"/>
        </w:rPr>
        <w:t>engelsk</w:t>
      </w:r>
      <w:r w:rsidR="003506C3">
        <w:t>, er å få bekreftet at:</w:t>
      </w:r>
    </w:p>
    <w:p w:rsidR="00BA590A" w:rsidRPr="00BA590A" w:rsidRDefault="003506C3" w:rsidP="003506C3">
      <w:pPr>
        <w:pStyle w:val="ListParagraph"/>
        <w:numPr>
          <w:ilvl w:val="0"/>
          <w:numId w:val="8"/>
        </w:numPr>
        <w:tabs>
          <w:tab w:val="num" w:pos="360"/>
        </w:tabs>
        <w:spacing w:before="120"/>
        <w:rPr>
          <w:rFonts w:ascii="Times New Roman" w:hAnsi="Times New Roman" w:cs="Times New Roman"/>
        </w:rPr>
      </w:pPr>
      <w:r w:rsidRPr="00BA590A">
        <w:rPr>
          <w:rFonts w:ascii="Times New Roman" w:hAnsi="Times New Roman" w:cs="Times New Roman"/>
        </w:rPr>
        <w:t>kandidaten har tilstrekkelig kjennskap til hvordan sikringsprosedyrene (nød-, haster-, og trygging) skal gjennomføres i internasjonal sammenheng</w:t>
      </w:r>
    </w:p>
    <w:p w:rsidR="00D60DB1" w:rsidRPr="00BA590A" w:rsidRDefault="003506C3" w:rsidP="00BA590A">
      <w:pPr>
        <w:pStyle w:val="ListParagraph"/>
        <w:numPr>
          <w:ilvl w:val="0"/>
          <w:numId w:val="8"/>
        </w:numPr>
        <w:tabs>
          <w:tab w:val="num" w:pos="360"/>
        </w:tabs>
        <w:spacing w:before="120"/>
        <w:rPr>
          <w:rFonts w:ascii="Times New Roman" w:hAnsi="Times New Roman" w:cs="Times New Roman"/>
        </w:rPr>
      </w:pPr>
      <w:proofErr w:type="gramStart"/>
      <w:r w:rsidRPr="00BA590A">
        <w:rPr>
          <w:rFonts w:ascii="Times New Roman" w:hAnsi="Times New Roman" w:cs="Times New Roman"/>
        </w:rPr>
        <w:t xml:space="preserve">kandidaten skal gjennom </w:t>
      </w:r>
      <w:r w:rsidR="00FA19F3" w:rsidRPr="00BA590A">
        <w:rPr>
          <w:rFonts w:ascii="Times New Roman" w:hAnsi="Times New Roman" w:cs="Times New Roman"/>
        </w:rPr>
        <w:t xml:space="preserve">øvelsene </w:t>
      </w:r>
      <w:r w:rsidRPr="00BA590A">
        <w:rPr>
          <w:rFonts w:ascii="Times New Roman" w:hAnsi="Times New Roman" w:cs="Times New Roman"/>
        </w:rPr>
        <w:t xml:space="preserve">vise at </w:t>
      </w:r>
      <w:r w:rsidR="00D60DB1" w:rsidRPr="00BA590A">
        <w:rPr>
          <w:rFonts w:ascii="Times New Roman" w:hAnsi="Times New Roman" w:cs="Times New Roman"/>
        </w:rPr>
        <w:t>kandidaten</w:t>
      </w:r>
      <w:r w:rsidRPr="00BA590A">
        <w:rPr>
          <w:rFonts w:ascii="Times New Roman" w:hAnsi="Times New Roman" w:cs="Times New Roman"/>
        </w:rPr>
        <w:t xml:space="preserve"> behersker og forstår de engelske maritime frasene.</w:t>
      </w:r>
      <w:proofErr w:type="gramEnd"/>
      <w:r w:rsidRPr="00BA590A">
        <w:rPr>
          <w:rFonts w:ascii="Times New Roman" w:hAnsi="Times New Roman" w:cs="Times New Roman"/>
        </w:rPr>
        <w:t xml:space="preserve"> Dette er vesentlig med hensyn til </w:t>
      </w:r>
      <w:proofErr w:type="spellStart"/>
      <w:r w:rsidRPr="00BA590A">
        <w:rPr>
          <w:rFonts w:ascii="Times New Roman" w:hAnsi="Times New Roman" w:cs="Times New Roman"/>
        </w:rPr>
        <w:t>Distress</w:t>
      </w:r>
      <w:proofErr w:type="spellEnd"/>
      <w:r w:rsidRPr="00BA590A">
        <w:rPr>
          <w:rFonts w:ascii="Times New Roman" w:hAnsi="Times New Roman" w:cs="Times New Roman"/>
        </w:rPr>
        <w:t xml:space="preserve">, </w:t>
      </w:r>
      <w:proofErr w:type="spellStart"/>
      <w:r w:rsidRPr="00BA590A">
        <w:rPr>
          <w:rFonts w:ascii="Times New Roman" w:hAnsi="Times New Roman" w:cs="Times New Roman"/>
        </w:rPr>
        <w:t>Urgency</w:t>
      </w:r>
      <w:proofErr w:type="spellEnd"/>
      <w:r w:rsidRPr="00BA590A">
        <w:rPr>
          <w:rFonts w:ascii="Times New Roman" w:hAnsi="Times New Roman" w:cs="Times New Roman"/>
        </w:rPr>
        <w:t xml:space="preserve"> og </w:t>
      </w:r>
      <w:proofErr w:type="spellStart"/>
      <w:r w:rsidRPr="00BA590A">
        <w:rPr>
          <w:rFonts w:ascii="Times New Roman" w:hAnsi="Times New Roman" w:cs="Times New Roman"/>
        </w:rPr>
        <w:t>Safety</w:t>
      </w:r>
      <w:proofErr w:type="spellEnd"/>
      <w:r w:rsidRPr="00BA590A">
        <w:rPr>
          <w:rFonts w:ascii="Times New Roman" w:hAnsi="Times New Roman" w:cs="Times New Roman"/>
        </w:rPr>
        <w:t>.</w:t>
      </w:r>
      <w:r w:rsidR="00D60DB1" w:rsidRPr="00BA590A">
        <w:rPr>
          <w:rFonts w:ascii="Times New Roman" w:hAnsi="Times New Roman" w:cs="Times New Roman"/>
        </w:rPr>
        <w:t xml:space="preserve"> </w:t>
      </w:r>
    </w:p>
    <w:p w:rsidR="00EC6C5F" w:rsidRDefault="00EC6C5F" w:rsidP="00737DE3"/>
    <w:p w:rsidR="00AA52D8" w:rsidRDefault="00AA52D8" w:rsidP="00737DE3">
      <w:r>
        <w:t xml:space="preserve">Simuleringsoppgavene skal være beskrevne, og være på et nivå som tilsvarer realistisk dialog mellom skip, kystradio og redningsenheter. </w:t>
      </w:r>
    </w:p>
    <w:p w:rsidR="00346520" w:rsidRPr="00737DE3" w:rsidRDefault="00346520" w:rsidP="00737DE3"/>
    <w:p w:rsidR="00DC058C" w:rsidRDefault="00DC058C" w:rsidP="00F24ECF">
      <w:pPr>
        <w:pStyle w:val="Heading1"/>
      </w:pPr>
      <w:bookmarkStart w:id="7" w:name="_Toc406415843"/>
      <w:r>
        <w:t>Krav til planlegging av opplæringen</w:t>
      </w:r>
      <w:bookmarkEnd w:id="7"/>
    </w:p>
    <w:p w:rsidR="00566A81" w:rsidRDefault="00267971" w:rsidP="00CA6B85">
      <w:r>
        <w:rPr>
          <w:sz w:val="23"/>
          <w:szCs w:val="23"/>
        </w:rPr>
        <w:t xml:space="preserve">Fagansvarlig skal utarbeide kursmanual med kursbeskrivelse, timeplan og oversikt </w:t>
      </w:r>
      <w:r w:rsidR="00CA6B85">
        <w:rPr>
          <w:sz w:val="23"/>
          <w:szCs w:val="23"/>
        </w:rPr>
        <w:t>over lærestoffet som brukes.</w:t>
      </w:r>
      <w:r w:rsidR="00CA6B85" w:rsidRPr="00CA6B85">
        <w:t xml:space="preserve"> </w:t>
      </w:r>
      <w:r w:rsidR="00CA6B85">
        <w:t>Det skal være et dokument eller inngå i et dokument, en beskrivelse av hvordan opplær</w:t>
      </w:r>
      <w:r w:rsidR="004C5AE5">
        <w:t>ingen gjennomføres knyttet til R</w:t>
      </w:r>
      <w:r w:rsidR="00CA6B85">
        <w:t>OC. Beskrivelsen kan være overordnet, men bør minimum vise hvordan undervisningen er lagt opp gjennom semesteret/semestrene/kurset.</w:t>
      </w:r>
      <w:r w:rsidR="00640C2F">
        <w:t xml:space="preserve"> </w:t>
      </w:r>
    </w:p>
    <w:p w:rsidR="00267971" w:rsidRDefault="00267971" w:rsidP="00DC058C"/>
    <w:p w:rsidR="00DC058C" w:rsidRDefault="00DC058C" w:rsidP="00F24ECF">
      <w:pPr>
        <w:pStyle w:val="Heading2"/>
      </w:pPr>
      <w:bookmarkStart w:id="8" w:name="_Toc406415844"/>
      <w:r>
        <w:t>Opplæringsmetoder</w:t>
      </w:r>
      <w:bookmarkEnd w:id="8"/>
    </w:p>
    <w:p w:rsidR="00267971" w:rsidRDefault="00267971" w:rsidP="00DC058C">
      <w:pPr>
        <w:rPr>
          <w:sz w:val="23"/>
          <w:szCs w:val="23"/>
        </w:rPr>
      </w:pPr>
      <w:r>
        <w:rPr>
          <w:sz w:val="23"/>
          <w:szCs w:val="23"/>
        </w:rPr>
        <w:t>Opplæringen skjer ved bruk av studentaktive læringsformer med veiledning underveis. Metodene inkluderer en kombinasjon av forelesning og dialog i plenum, arbeid i grupper</w:t>
      </w:r>
      <w:r w:rsidR="00896A59">
        <w:rPr>
          <w:sz w:val="23"/>
          <w:szCs w:val="23"/>
        </w:rPr>
        <w:t>, lekser</w:t>
      </w:r>
      <w:r>
        <w:rPr>
          <w:sz w:val="23"/>
          <w:szCs w:val="23"/>
        </w:rPr>
        <w:t xml:space="preserve"> og simulatorøvelser. </w:t>
      </w:r>
      <w:r w:rsidR="00463D21">
        <w:rPr>
          <w:sz w:val="23"/>
          <w:szCs w:val="23"/>
        </w:rPr>
        <w:t xml:space="preserve">Simulatorøvelsene </w:t>
      </w:r>
      <w:r w:rsidR="00F5456A">
        <w:rPr>
          <w:sz w:val="23"/>
          <w:szCs w:val="23"/>
        </w:rPr>
        <w:t>skal</w:t>
      </w:r>
      <w:r w:rsidR="00463D21">
        <w:rPr>
          <w:sz w:val="23"/>
          <w:szCs w:val="23"/>
        </w:rPr>
        <w:t xml:space="preserve"> gjennomføres via IT-simulatorverktøy. </w:t>
      </w:r>
      <w:r>
        <w:rPr>
          <w:sz w:val="23"/>
          <w:szCs w:val="23"/>
        </w:rPr>
        <w:t>Hver øvelse gjennomgås i etterkant for repetisjon av lærestoff, pra</w:t>
      </w:r>
      <w:r w:rsidR="00463D21">
        <w:rPr>
          <w:sz w:val="23"/>
          <w:szCs w:val="23"/>
        </w:rPr>
        <w:t>ktisk tilnærming og refleksjon.</w:t>
      </w:r>
      <w:r w:rsidR="00896A59">
        <w:rPr>
          <w:sz w:val="23"/>
          <w:szCs w:val="23"/>
        </w:rPr>
        <w:t xml:space="preserve"> </w:t>
      </w:r>
    </w:p>
    <w:p w:rsidR="00896A59" w:rsidRDefault="00896A59" w:rsidP="00DC058C">
      <w:pPr>
        <w:rPr>
          <w:sz w:val="23"/>
          <w:szCs w:val="23"/>
        </w:rPr>
      </w:pPr>
    </w:p>
    <w:p w:rsidR="00DC058C" w:rsidRDefault="00DC058C" w:rsidP="00F24ECF">
      <w:pPr>
        <w:pStyle w:val="Heading2"/>
      </w:pPr>
      <w:bookmarkStart w:id="9" w:name="_Toc406415845"/>
      <w:r>
        <w:t>Evaluering av opplæringen</w:t>
      </w:r>
      <w:bookmarkEnd w:id="9"/>
    </w:p>
    <w:p w:rsidR="00267971" w:rsidRDefault="00267971" w:rsidP="00F24ECF">
      <w:pPr>
        <w:rPr>
          <w:sz w:val="23"/>
          <w:szCs w:val="23"/>
        </w:rPr>
      </w:pPr>
      <w:r>
        <w:rPr>
          <w:sz w:val="23"/>
          <w:szCs w:val="23"/>
        </w:rPr>
        <w:t>Kandidatene skal oppfordres til å gi tilbakemelding til instruktør underveis. Etter hvert kurs skal det innhentes studentevaluering både skriftlig og muntlig. Institusjonen plikter til minst en gang i året å foreta faglig evaluering av kursinnhold, undervisning og gjennomføring. Evalueringen skal gi grunnlag for justeringer som er nødvendig for å tilfredsstille og forbedre kandidatenes behov for</w:t>
      </w:r>
      <w:r w:rsidR="00F8195A">
        <w:rPr>
          <w:sz w:val="23"/>
          <w:szCs w:val="23"/>
        </w:rPr>
        <w:t xml:space="preserve"> opplæring.</w:t>
      </w:r>
    </w:p>
    <w:p w:rsidR="00CA6B85" w:rsidRDefault="00CA6B85" w:rsidP="00CA6B85"/>
    <w:p w:rsidR="00DC058C" w:rsidRDefault="00DC058C" w:rsidP="00F24ECF">
      <w:pPr>
        <w:pStyle w:val="Heading1"/>
      </w:pPr>
      <w:bookmarkStart w:id="10" w:name="_Toc406415846"/>
      <w:r>
        <w:t>Vurdering av</w:t>
      </w:r>
      <w:r w:rsidR="00183BB1">
        <w:t xml:space="preserve"> kursdeltaker/eksamenskandidat</w:t>
      </w:r>
      <w:bookmarkEnd w:id="10"/>
    </w:p>
    <w:p w:rsidR="00930061" w:rsidRPr="00F8195A" w:rsidRDefault="00F5456A" w:rsidP="00930061">
      <w:pPr>
        <w:rPr>
          <w:sz w:val="23"/>
          <w:szCs w:val="23"/>
        </w:rPr>
      </w:pPr>
      <w:r>
        <w:rPr>
          <w:sz w:val="23"/>
          <w:szCs w:val="23"/>
        </w:rPr>
        <w:t xml:space="preserve">Kandidatene </w:t>
      </w:r>
      <w:r w:rsidR="00A961D6">
        <w:rPr>
          <w:sz w:val="23"/>
          <w:szCs w:val="23"/>
        </w:rPr>
        <w:t>skal ha gjennomført og bestått opplæring i henhold til STCW kodens tabeller A-IV/2</w:t>
      </w:r>
      <w:r w:rsidR="001A6A3E">
        <w:rPr>
          <w:sz w:val="23"/>
          <w:szCs w:val="23"/>
        </w:rPr>
        <w:t>.</w:t>
      </w:r>
      <w:r w:rsidR="00A961D6">
        <w:rPr>
          <w:sz w:val="23"/>
          <w:szCs w:val="23"/>
        </w:rPr>
        <w:t xml:space="preserve"> </w:t>
      </w:r>
      <w:r w:rsidR="00930061">
        <w:rPr>
          <w:sz w:val="23"/>
          <w:szCs w:val="23"/>
        </w:rPr>
        <w:t>Videre skal det i løpet av kursingen gjennomføres minimum 3 SAR-øvelser</w:t>
      </w:r>
      <w:r>
        <w:rPr>
          <w:sz w:val="23"/>
          <w:szCs w:val="23"/>
        </w:rPr>
        <w:t xml:space="preserve"> med karakteren Bestått</w:t>
      </w:r>
      <w:r w:rsidR="00930061">
        <w:rPr>
          <w:sz w:val="23"/>
          <w:szCs w:val="23"/>
        </w:rPr>
        <w:t xml:space="preserve">, og kandidatenes besvarelser i disse skal evalueres av faglærer/instruktør. Kandidatene skal få tilbakemelding på utført besvarelse. Faglærer/instruktør skal også sette karakter Bestått/Ikke Bestått på SAR-øvelsene pr kandidat. </w:t>
      </w:r>
    </w:p>
    <w:p w:rsidR="00A961D6" w:rsidRDefault="00A961D6" w:rsidP="00A961D6">
      <w:pPr>
        <w:pStyle w:val="Default"/>
        <w:rPr>
          <w:sz w:val="23"/>
          <w:szCs w:val="23"/>
        </w:rPr>
      </w:pPr>
    </w:p>
    <w:p w:rsidR="00DC058C" w:rsidRDefault="00DC058C" w:rsidP="00F24ECF">
      <w:pPr>
        <w:pStyle w:val="Heading2"/>
      </w:pPr>
      <w:bookmarkStart w:id="11" w:name="_Toc406415847"/>
      <w:r>
        <w:t>Hensikten med vurdering</w:t>
      </w:r>
      <w:bookmarkEnd w:id="11"/>
    </w:p>
    <w:p w:rsidR="00267971" w:rsidRDefault="0097198A" w:rsidP="00F24ECF">
      <w:pPr>
        <w:rPr>
          <w:sz w:val="23"/>
          <w:szCs w:val="23"/>
        </w:rPr>
      </w:pPr>
      <w:r>
        <w:rPr>
          <w:sz w:val="23"/>
          <w:szCs w:val="23"/>
        </w:rPr>
        <w:t xml:space="preserve">Vurderingen knyttet til SAR-øvelsene </w:t>
      </w:r>
      <w:r w:rsidR="00267971">
        <w:rPr>
          <w:sz w:val="23"/>
          <w:szCs w:val="23"/>
        </w:rPr>
        <w:t xml:space="preserve">skal foregå slik at det er mulig å avgjøre om kandidaten har tilstrekkelig kompetanse </w:t>
      </w:r>
      <w:r w:rsidR="00930061">
        <w:rPr>
          <w:sz w:val="23"/>
          <w:szCs w:val="23"/>
        </w:rPr>
        <w:t>til</w:t>
      </w:r>
      <w:r w:rsidR="00F8195A">
        <w:rPr>
          <w:sz w:val="23"/>
          <w:szCs w:val="23"/>
        </w:rPr>
        <w:t xml:space="preserve"> fullt ut</w:t>
      </w:r>
      <w:r w:rsidR="00930061">
        <w:rPr>
          <w:sz w:val="23"/>
          <w:szCs w:val="23"/>
        </w:rPr>
        <w:t xml:space="preserve"> å</w:t>
      </w:r>
      <w:r w:rsidR="00F8195A">
        <w:rPr>
          <w:sz w:val="23"/>
          <w:szCs w:val="23"/>
        </w:rPr>
        <w:t xml:space="preserve"> betjene det utstyr som inngår i GMDSS, samt test og vedlikehold av dette</w:t>
      </w:r>
      <w:r w:rsidR="00930061">
        <w:rPr>
          <w:sz w:val="23"/>
          <w:szCs w:val="23"/>
        </w:rPr>
        <w:t>, før gjennomføring av skriftlig og praktisk muntlig eksamen</w:t>
      </w:r>
      <w:r w:rsidR="00F8195A">
        <w:rPr>
          <w:sz w:val="23"/>
          <w:szCs w:val="23"/>
        </w:rPr>
        <w:t>.</w:t>
      </w:r>
    </w:p>
    <w:p w:rsidR="00267971" w:rsidRDefault="00267971" w:rsidP="00DC058C">
      <w:pPr>
        <w:ind w:left="708"/>
      </w:pPr>
    </w:p>
    <w:p w:rsidR="00DC058C" w:rsidRDefault="00DC058C" w:rsidP="00F24ECF">
      <w:pPr>
        <w:pStyle w:val="Heading2"/>
      </w:pPr>
      <w:bookmarkStart w:id="12" w:name="_Toc406415848"/>
      <w:r>
        <w:lastRenderedPageBreak/>
        <w:t>Generelle vurderingskriterier</w:t>
      </w:r>
      <w:bookmarkEnd w:id="12"/>
    </w:p>
    <w:p w:rsidR="00267971" w:rsidRDefault="00267971" w:rsidP="00F24ECF">
      <w:pPr>
        <w:rPr>
          <w:sz w:val="23"/>
          <w:szCs w:val="23"/>
        </w:rPr>
      </w:pPr>
      <w:r>
        <w:rPr>
          <w:sz w:val="23"/>
          <w:szCs w:val="23"/>
        </w:rPr>
        <w:t>Obligatori</w:t>
      </w:r>
      <w:r w:rsidR="00183BB1">
        <w:rPr>
          <w:sz w:val="23"/>
          <w:szCs w:val="23"/>
        </w:rPr>
        <w:t>sk deltakelse i undervisningen</w:t>
      </w:r>
      <w:r w:rsidR="00930061">
        <w:rPr>
          <w:sz w:val="23"/>
          <w:szCs w:val="23"/>
        </w:rPr>
        <w:t xml:space="preserve">, samt gjennomføring av minst 3 SAR-øvelser med </w:t>
      </w:r>
      <w:r w:rsidR="00AF2F44">
        <w:rPr>
          <w:sz w:val="23"/>
          <w:szCs w:val="23"/>
        </w:rPr>
        <w:t>karakter Bestått</w:t>
      </w:r>
      <w:r w:rsidR="00183BB1">
        <w:rPr>
          <w:sz w:val="23"/>
          <w:szCs w:val="23"/>
        </w:rPr>
        <w:t>.</w:t>
      </w:r>
    </w:p>
    <w:p w:rsidR="00F24ECF" w:rsidRDefault="00F24ECF" w:rsidP="00DC058C">
      <w:pPr>
        <w:ind w:left="708"/>
      </w:pPr>
    </w:p>
    <w:p w:rsidR="00DC058C" w:rsidRDefault="00DC058C" w:rsidP="00F24ECF">
      <w:pPr>
        <w:pStyle w:val="Heading2"/>
      </w:pPr>
      <w:bookmarkStart w:id="13" w:name="_Toc406415849"/>
      <w:r>
        <w:t>Prinsipper knyttet til vurdering og metoder for vurderingen</w:t>
      </w:r>
      <w:bookmarkEnd w:id="13"/>
    </w:p>
    <w:p w:rsidR="00540F04" w:rsidRDefault="00540F04" w:rsidP="00540F04">
      <w:pPr>
        <w:pStyle w:val="Default"/>
        <w:rPr>
          <w:sz w:val="23"/>
          <w:szCs w:val="23"/>
        </w:rPr>
      </w:pPr>
      <w:r>
        <w:rPr>
          <w:sz w:val="23"/>
          <w:szCs w:val="23"/>
        </w:rPr>
        <w:t>Metodene som velges for</w:t>
      </w:r>
      <w:r w:rsidR="00AF2F44">
        <w:rPr>
          <w:sz w:val="23"/>
          <w:szCs w:val="23"/>
        </w:rPr>
        <w:t xml:space="preserve"> å vurdere kompetanse skal være løpende muntlige og </w:t>
      </w:r>
      <w:r>
        <w:rPr>
          <w:sz w:val="23"/>
          <w:szCs w:val="23"/>
        </w:rPr>
        <w:t>skriftlig</w:t>
      </w:r>
      <w:r w:rsidR="00AF2F44">
        <w:rPr>
          <w:sz w:val="23"/>
          <w:szCs w:val="23"/>
        </w:rPr>
        <w:t>e spørsmål, samt ved praktisk bruk og demonstrasjon av relevant utstyr, supplert med</w:t>
      </w:r>
      <w:r>
        <w:rPr>
          <w:sz w:val="23"/>
          <w:szCs w:val="23"/>
        </w:rPr>
        <w:t xml:space="preserve"> simulatorvurdering</w:t>
      </w:r>
      <w:r w:rsidR="00AF2F44">
        <w:rPr>
          <w:sz w:val="23"/>
          <w:szCs w:val="23"/>
        </w:rPr>
        <w:t xml:space="preserve">, </w:t>
      </w:r>
      <w:r w:rsidR="00AF2F44" w:rsidRPr="00AF2F44">
        <w:rPr>
          <w:sz w:val="23"/>
          <w:szCs w:val="23"/>
        </w:rPr>
        <w:t xml:space="preserve">knyttet til </w:t>
      </w:r>
      <w:proofErr w:type="spellStart"/>
      <w:r w:rsidR="00AF2F44" w:rsidRPr="00AF2F44">
        <w:rPr>
          <w:sz w:val="23"/>
          <w:szCs w:val="23"/>
        </w:rPr>
        <w:t>læremål</w:t>
      </w:r>
      <w:proofErr w:type="spellEnd"/>
      <w:r>
        <w:rPr>
          <w:sz w:val="23"/>
          <w:szCs w:val="23"/>
        </w:rPr>
        <w:t xml:space="preserve">. Simulatorvurderinger er underveis observasjon ved gjennomføring av praktiske oppgaver. </w:t>
      </w:r>
    </w:p>
    <w:p w:rsidR="00540F04" w:rsidRPr="00540F04" w:rsidRDefault="00540F04" w:rsidP="00540F04">
      <w:pPr>
        <w:pStyle w:val="Default"/>
        <w:rPr>
          <w:sz w:val="23"/>
          <w:szCs w:val="23"/>
        </w:rPr>
      </w:pPr>
      <w:r>
        <w:rPr>
          <w:sz w:val="23"/>
          <w:szCs w:val="23"/>
        </w:rPr>
        <w:t>Kursansvarlig skal evaluere gjennomført kurs og justere kursopplegget som nødvendig for å tilfredsstille kursets kompetansekrav. Studenten skal gjennomføre og bestå både skriftlig avsluttend</w:t>
      </w:r>
      <w:r w:rsidR="00AF2F44">
        <w:rPr>
          <w:sz w:val="23"/>
          <w:szCs w:val="23"/>
        </w:rPr>
        <w:t xml:space="preserve">e </w:t>
      </w:r>
      <w:r w:rsidR="00670D76">
        <w:rPr>
          <w:sz w:val="23"/>
          <w:szCs w:val="23"/>
        </w:rPr>
        <w:t>eksamen</w:t>
      </w:r>
      <w:r w:rsidR="00AF2F44">
        <w:rPr>
          <w:sz w:val="23"/>
          <w:szCs w:val="23"/>
        </w:rPr>
        <w:t xml:space="preserve"> samt en praktisk muntlig </w:t>
      </w:r>
      <w:r w:rsidR="00670D76">
        <w:rPr>
          <w:sz w:val="23"/>
          <w:szCs w:val="23"/>
        </w:rPr>
        <w:t>eksamen</w:t>
      </w:r>
      <w:r w:rsidR="00AF2F44">
        <w:rPr>
          <w:sz w:val="23"/>
          <w:szCs w:val="23"/>
        </w:rPr>
        <w:t>.</w:t>
      </w:r>
    </w:p>
    <w:p w:rsidR="00CA6B85" w:rsidRDefault="00CA6B85" w:rsidP="00CA6B85">
      <w:pPr>
        <w:rPr>
          <w:b/>
        </w:rPr>
      </w:pPr>
    </w:p>
    <w:p w:rsidR="00CA6B85" w:rsidRPr="00CB0D58" w:rsidRDefault="00CA6B85" w:rsidP="00CA6B85">
      <w:pPr>
        <w:tabs>
          <w:tab w:val="num" w:pos="993"/>
        </w:tabs>
        <w:spacing w:before="120"/>
        <w:rPr>
          <w:b/>
        </w:rPr>
      </w:pPr>
      <w:r w:rsidRPr="00CB0D58">
        <w:rPr>
          <w:b/>
        </w:rPr>
        <w:t>Dokumentasjon av evalueringsmetoder.</w:t>
      </w:r>
    </w:p>
    <w:p w:rsidR="00CA6B85" w:rsidRPr="00CB0D58" w:rsidRDefault="00CA6B85" w:rsidP="00CA6B85">
      <w:pPr>
        <w:spacing w:before="120"/>
      </w:pPr>
      <w:r>
        <w:t>Instruktør/Faglærer må jevnlig måle elevenes progresjon opp mot mål i progresjonsplanen, og det skal i denne sammenheng dokumenteres hvilke evalueringsmetoder som benyttes i så henseende. Dette kan for eksempel være oppgaver som løses av elevene, og som instruktør/faglærer vurderer (muntlig og/ eller skriftlig besvart).</w:t>
      </w:r>
    </w:p>
    <w:p w:rsidR="00F24ECF" w:rsidRDefault="00F24ECF" w:rsidP="00DC058C"/>
    <w:p w:rsidR="00DC058C" w:rsidRDefault="00DC058C" w:rsidP="00F24ECF">
      <w:pPr>
        <w:pStyle w:val="Heading1"/>
      </w:pPr>
      <w:bookmarkStart w:id="14" w:name="_Toc406415850"/>
      <w:r>
        <w:t>Opplæringens mål, omfang og innhold</w:t>
      </w:r>
      <w:r w:rsidR="00F24ECF">
        <w:t xml:space="preserve"> - </w:t>
      </w:r>
      <w:r>
        <w:t>GMDSS</w:t>
      </w:r>
      <w:bookmarkEnd w:id="14"/>
    </w:p>
    <w:p w:rsidR="00540F04" w:rsidRDefault="00540F04" w:rsidP="00DC058C">
      <w:pPr>
        <w:ind w:left="708"/>
      </w:pPr>
    </w:p>
    <w:p w:rsidR="00DC058C" w:rsidRDefault="00DC058C" w:rsidP="00F24ECF">
      <w:pPr>
        <w:pStyle w:val="Heading2"/>
      </w:pPr>
      <w:bookmarkStart w:id="15" w:name="_Toc406415851"/>
      <w:r>
        <w:t>Opplæringens hensikt</w:t>
      </w:r>
      <w:bookmarkEnd w:id="15"/>
    </w:p>
    <w:p w:rsidR="00540F04" w:rsidRDefault="00540F04" w:rsidP="00F24ECF">
      <w:pPr>
        <w:rPr>
          <w:sz w:val="23"/>
          <w:szCs w:val="23"/>
        </w:rPr>
      </w:pPr>
      <w:r>
        <w:rPr>
          <w:sz w:val="23"/>
          <w:szCs w:val="23"/>
        </w:rPr>
        <w:t xml:space="preserve">Gi kunnskap, erfaring og forståelse av </w:t>
      </w:r>
      <w:r w:rsidR="00EE4D52">
        <w:rPr>
          <w:sz w:val="23"/>
          <w:szCs w:val="23"/>
        </w:rPr>
        <w:t xml:space="preserve">GMDSS og utstyr/komponenter som inngår i dette, tilstrekkelig til å kunne </w:t>
      </w:r>
      <w:r w:rsidR="004B7398">
        <w:rPr>
          <w:sz w:val="23"/>
          <w:szCs w:val="23"/>
        </w:rPr>
        <w:t xml:space="preserve">kvalifiseres som radiooperatør i henhold til STCW-konvensjonen med tillegg samt ITU RR. </w:t>
      </w:r>
    </w:p>
    <w:p w:rsidR="00540F04" w:rsidRDefault="00540F04" w:rsidP="00DC058C">
      <w:pPr>
        <w:ind w:left="708"/>
      </w:pPr>
    </w:p>
    <w:p w:rsidR="00DC058C" w:rsidRDefault="00DC058C" w:rsidP="00F24ECF">
      <w:pPr>
        <w:pStyle w:val="Heading2"/>
      </w:pPr>
      <w:bookmarkStart w:id="16" w:name="_Toc406415852"/>
      <w:r>
        <w:t>Læringsmål</w:t>
      </w:r>
      <w:bookmarkEnd w:id="16"/>
    </w:p>
    <w:p w:rsidR="00540F04" w:rsidRPr="004D6ED0" w:rsidRDefault="00540F04" w:rsidP="00F8205C">
      <w:pPr>
        <w:rPr>
          <w:sz w:val="23"/>
          <w:szCs w:val="23"/>
        </w:rPr>
      </w:pPr>
      <w:r>
        <w:rPr>
          <w:sz w:val="23"/>
          <w:szCs w:val="23"/>
        </w:rPr>
        <w:t xml:space="preserve">Kursdeltagere skal kunne demonstrere tilstrekkelig kunnskap, ferdigheter og forståelse av </w:t>
      </w:r>
      <w:r w:rsidR="004B7398">
        <w:rPr>
          <w:sz w:val="23"/>
          <w:szCs w:val="23"/>
        </w:rPr>
        <w:t xml:space="preserve">GMDSS som system om komponenter/utstyr som inngår i dette, tilstrekkelig til å kunne betjene utstyret og utøve nødvendig vedlikehold. </w:t>
      </w:r>
    </w:p>
    <w:p w:rsidR="004D6ED0" w:rsidRDefault="004D6ED0" w:rsidP="004D6ED0">
      <w:pPr>
        <w:pStyle w:val="Heading3"/>
      </w:pPr>
      <w:bookmarkStart w:id="17" w:name="_Toc406415853"/>
      <w:r w:rsidRPr="00CB0D58">
        <w:t>Progresjonsplaner</w:t>
      </w:r>
      <w:bookmarkEnd w:id="17"/>
    </w:p>
    <w:p w:rsidR="00211EA8" w:rsidRPr="00CB0D58" w:rsidRDefault="004D6ED0" w:rsidP="00211EA8">
      <w:pPr>
        <w:spacing w:before="120"/>
      </w:pPr>
      <w:r>
        <w:t xml:space="preserve">Det skal foreligge progresjonsplaner. En progresjonsplan viser hvilke periodiske mål som er satt for studentene og hvilket pensumstoff som er relevant innenfor perioden. Den kan </w:t>
      </w:r>
      <w:r w:rsidR="0001550E">
        <w:t>f eks være pr dag (typisk for uke</w:t>
      </w:r>
      <w:r>
        <w:t>skurs) eller ukentlig (for undervisning som strekker seg over et semester). Målene skal være konkrete og målbare.</w:t>
      </w:r>
      <w:r w:rsidR="00211EA8">
        <w:t xml:space="preserve"> Instruktør/Faglærer må jevnlig måle elevenes progresjon opp mot mål i progresjonsplanen, og det skal i denne sammenheng dokumenteres hvilke evalueringsmetoder som benyttes i så henseende. Dette kan for eksempel være oppgaver som løses av elevene, og som instruktør/faglærer vurderer (muntlig og/ eller skriftlig besvart).</w:t>
      </w:r>
    </w:p>
    <w:p w:rsidR="004D6ED0" w:rsidRDefault="004D6ED0" w:rsidP="004D6ED0">
      <w:pPr>
        <w:rPr>
          <w:b/>
        </w:rPr>
      </w:pPr>
    </w:p>
    <w:p w:rsidR="004D6ED0" w:rsidRPr="00CB0D58" w:rsidRDefault="004D6ED0" w:rsidP="004D6ED0">
      <w:pPr>
        <w:pStyle w:val="Heading3"/>
      </w:pPr>
      <w:bookmarkStart w:id="18" w:name="_Toc406415854"/>
      <w:r w:rsidRPr="00CB0D58">
        <w:lastRenderedPageBreak/>
        <w:t>Sjekkliste for eleven(es) egen evaluering og fremdrift.</w:t>
      </w:r>
      <w:bookmarkEnd w:id="18"/>
    </w:p>
    <w:p w:rsidR="004D6ED0" w:rsidRPr="00CB0D58" w:rsidRDefault="004D6ED0" w:rsidP="004D6ED0">
      <w:pPr>
        <w:spacing w:before="120"/>
      </w:pPr>
      <w:r>
        <w:t xml:space="preserve">Det skal legges opp til at elevene selv vurderer sin oppnådde kompetanse og fremdrift. Dette kan gjøres ved å benytte en sjekkliste egnet for formålet. Sjekklisten kan være basert på spørsmål relevant for de deler av pensum som har vært gjennomgått, </w:t>
      </w:r>
      <w:proofErr w:type="spellStart"/>
      <w:r>
        <w:t>jfr</w:t>
      </w:r>
      <w:proofErr w:type="spellEnd"/>
      <w:r>
        <w:t xml:space="preserve"> punktet ovenfor om progresjonsplaner. </w:t>
      </w:r>
    </w:p>
    <w:p w:rsidR="004D6ED0" w:rsidRDefault="004D6ED0" w:rsidP="00F8205C"/>
    <w:p w:rsidR="003C7B77" w:rsidRPr="00A81025" w:rsidRDefault="003C7B77" w:rsidP="008A231D">
      <w:pPr>
        <w:pStyle w:val="Heading2"/>
      </w:pPr>
      <w:bookmarkStart w:id="19" w:name="_Toc406415855"/>
      <w:r w:rsidRPr="00A81025">
        <w:t>Adressering av behov for vedlikehold av GMDSS kompetanse</w:t>
      </w:r>
      <w:bookmarkEnd w:id="19"/>
    </w:p>
    <w:p w:rsidR="00E72301" w:rsidRDefault="00BB2A35" w:rsidP="00F8205C">
      <w:r>
        <w:t>Erfaring tilsier at GMDSS kompetansen reduseres som følge av manglende bruk av GMDSS utstyr. Viktigheten av å bruke GMDSS utstyr jevnlig, blant annet på basis av sikkerhetsbehovet ved akutte situasjoner, må derfor løftes i undervisningssammenheng. Tilsvarende gjelder også øving med basis i SAR-øvelser.</w:t>
      </w:r>
      <w:r w:rsidR="00AD1834">
        <w:t xml:space="preserve"> Som øvelse kan for eksempel brukes simulatorer tilgjengelig på internett, </w:t>
      </w:r>
      <w:r w:rsidR="00E72301">
        <w:t>som egner seg for</w:t>
      </w:r>
      <w:r w:rsidR="00AD1834">
        <w:t xml:space="preserve"> formålet. </w:t>
      </w:r>
      <w:r w:rsidR="00E72301">
        <w:t xml:space="preserve">Et eksempel på VHF-simulator er den Telenor Maritim Radio tilbyr: </w:t>
      </w:r>
      <w:r w:rsidR="00E72301" w:rsidRPr="00E72301">
        <w:t>http://</w:t>
      </w:r>
      <w:r w:rsidR="00E72301">
        <w:t>www.</w:t>
      </w:r>
      <w:r w:rsidR="00E72301" w:rsidRPr="00E72301">
        <w:t>maritimr</w:t>
      </w:r>
      <w:r w:rsidR="00E72301">
        <w:t>adio.no.</w:t>
      </w:r>
    </w:p>
    <w:p w:rsidR="007A3C56" w:rsidRDefault="007A3C56" w:rsidP="00F8205C"/>
    <w:p w:rsidR="007A3C56" w:rsidRDefault="007A3C56" w:rsidP="00F8205C">
      <w:pPr>
        <w:sectPr w:rsidR="007A3C56" w:rsidSect="00146696">
          <w:pgSz w:w="11906" w:h="16838"/>
          <w:pgMar w:top="1417" w:right="1417" w:bottom="1417" w:left="1417" w:header="708" w:footer="708" w:gutter="0"/>
          <w:cols w:space="708"/>
          <w:docGrid w:linePitch="360"/>
        </w:sectPr>
      </w:pPr>
    </w:p>
    <w:p w:rsidR="00AD1834" w:rsidRDefault="00AD1834" w:rsidP="00F8205C"/>
    <w:p w:rsidR="00F8205C" w:rsidRPr="00F8205C" w:rsidRDefault="00F8205C" w:rsidP="008A231D">
      <w:pPr>
        <w:pStyle w:val="Heading1"/>
      </w:pPr>
      <w:bookmarkStart w:id="20" w:name="_Toc406415856"/>
      <w:r w:rsidRPr="00F8205C">
        <w:t>Tabell A-IV/2: Spesifikasjon av minstenormer for kompetanse for GDMSS-radiooperatøre</w:t>
      </w:r>
      <w:r>
        <w:t>r</w:t>
      </w:r>
      <w:r w:rsidRPr="00F8205C">
        <w:t xml:space="preserve">, </w:t>
      </w:r>
      <w:r>
        <w:t xml:space="preserve">Funksjon: </w:t>
      </w:r>
      <w:r w:rsidRPr="00F8205C">
        <w:t>Radiokommunikasjon på det operative nivået</w:t>
      </w:r>
      <w:bookmarkEnd w:id="20"/>
    </w:p>
    <w:p w:rsidR="00F8205C" w:rsidRDefault="00F8205C" w:rsidP="00F8205C"/>
    <w:tbl>
      <w:tblPr>
        <w:tblW w:w="14601" w:type="dxa"/>
        <w:tblInd w:w="-356" w:type="dxa"/>
        <w:tblLayout w:type="fixed"/>
        <w:tblCellMar>
          <w:left w:w="70" w:type="dxa"/>
          <w:right w:w="70" w:type="dxa"/>
        </w:tblCellMar>
        <w:tblLook w:val="04A0" w:firstRow="1" w:lastRow="0" w:firstColumn="1" w:lastColumn="0" w:noHBand="0" w:noVBand="1"/>
      </w:tblPr>
      <w:tblGrid>
        <w:gridCol w:w="2269"/>
        <w:gridCol w:w="5245"/>
        <w:gridCol w:w="3544"/>
        <w:gridCol w:w="3543"/>
      </w:tblGrid>
      <w:tr w:rsidR="00F8205C" w:rsidTr="008E07AA">
        <w:trPr>
          <w:trHeight w:val="300"/>
        </w:trPr>
        <w:tc>
          <w:tcPr>
            <w:tcW w:w="2269"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Kolonne 1</w:t>
            </w:r>
          </w:p>
        </w:tc>
        <w:tc>
          <w:tcPr>
            <w:tcW w:w="5245" w:type="dxa"/>
            <w:tcBorders>
              <w:top w:val="single" w:sz="8" w:space="0" w:color="auto"/>
              <w:left w:val="nil"/>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Kolonne 2</w:t>
            </w:r>
          </w:p>
        </w:tc>
        <w:tc>
          <w:tcPr>
            <w:tcW w:w="3544" w:type="dxa"/>
            <w:tcBorders>
              <w:top w:val="single" w:sz="8" w:space="0" w:color="auto"/>
              <w:left w:val="nil"/>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Kolonne 3</w:t>
            </w:r>
          </w:p>
        </w:tc>
        <w:tc>
          <w:tcPr>
            <w:tcW w:w="3543" w:type="dxa"/>
            <w:tcBorders>
              <w:top w:val="single" w:sz="8" w:space="0" w:color="auto"/>
              <w:left w:val="nil"/>
              <w:bottom w:val="single" w:sz="4" w:space="0" w:color="auto"/>
              <w:right w:val="single" w:sz="8"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Kolonne 4</w:t>
            </w:r>
          </w:p>
        </w:tc>
      </w:tr>
      <w:tr w:rsidR="00F8205C" w:rsidTr="008E07AA">
        <w:trPr>
          <w:trHeight w:val="300"/>
        </w:trPr>
        <w:tc>
          <w:tcPr>
            <w:tcW w:w="2269" w:type="dxa"/>
            <w:tcBorders>
              <w:top w:val="nil"/>
              <w:left w:val="single" w:sz="8" w:space="0" w:color="auto"/>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Kompetanse</w:t>
            </w:r>
          </w:p>
        </w:tc>
        <w:tc>
          <w:tcPr>
            <w:tcW w:w="5245" w:type="dxa"/>
            <w:tcBorders>
              <w:top w:val="nil"/>
              <w:left w:val="nil"/>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Kunnskap, forståelse og dyktighet</w:t>
            </w:r>
          </w:p>
        </w:tc>
        <w:tc>
          <w:tcPr>
            <w:tcW w:w="3544" w:type="dxa"/>
            <w:tcBorders>
              <w:top w:val="nil"/>
              <w:left w:val="nil"/>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Metoder for å demonstrere kompetanse</w:t>
            </w:r>
          </w:p>
        </w:tc>
        <w:tc>
          <w:tcPr>
            <w:tcW w:w="3543" w:type="dxa"/>
            <w:tcBorders>
              <w:top w:val="nil"/>
              <w:left w:val="nil"/>
              <w:bottom w:val="single" w:sz="4" w:space="0" w:color="auto"/>
              <w:right w:val="single" w:sz="8"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Kriterier for evaluering av kompetanse</w:t>
            </w:r>
          </w:p>
        </w:tc>
      </w:tr>
      <w:tr w:rsidR="00F8205C" w:rsidTr="008E07AA">
        <w:trPr>
          <w:trHeight w:val="687"/>
        </w:trPr>
        <w:tc>
          <w:tcPr>
            <w:tcW w:w="2269" w:type="dxa"/>
            <w:tcBorders>
              <w:top w:val="nil"/>
              <w:left w:val="single" w:sz="8" w:space="0" w:color="auto"/>
              <w:bottom w:val="single" w:sz="8" w:space="0" w:color="auto"/>
              <w:right w:val="single" w:sz="4" w:space="0" w:color="auto"/>
            </w:tcBorders>
            <w:shd w:val="clear" w:color="auto" w:fill="auto"/>
            <w:vAlign w:val="center"/>
            <w:hideMark/>
          </w:tcPr>
          <w:p w:rsidR="00F8205C" w:rsidRPr="007B3C1E" w:rsidRDefault="00F8205C" w:rsidP="002F4F42">
            <w:pPr>
              <w:rPr>
                <w:color w:val="000000"/>
                <w:szCs w:val="22"/>
              </w:rPr>
            </w:pPr>
            <w:r w:rsidRPr="007B3C1E">
              <w:rPr>
                <w:color w:val="000000"/>
                <w:szCs w:val="22"/>
              </w:rPr>
              <w:t>Sende og motta informasjon ved hjelp av GMDSS-delsystemer og GMDSS-utstyr og oppfylle funksjonskravene for GMDSS</w:t>
            </w:r>
          </w:p>
        </w:tc>
        <w:tc>
          <w:tcPr>
            <w:tcW w:w="5245" w:type="dxa"/>
            <w:tcBorders>
              <w:top w:val="nil"/>
              <w:left w:val="nil"/>
              <w:bottom w:val="single" w:sz="8" w:space="0" w:color="auto"/>
              <w:right w:val="single" w:sz="4" w:space="0" w:color="auto"/>
            </w:tcBorders>
            <w:shd w:val="clear" w:color="auto" w:fill="auto"/>
            <w:vAlign w:val="center"/>
            <w:hideMark/>
          </w:tcPr>
          <w:p w:rsidR="00F8205C" w:rsidRPr="007B3C1E" w:rsidRDefault="00F8205C" w:rsidP="004C5AE5">
            <w:pPr>
              <w:rPr>
                <w:color w:val="000000"/>
                <w:szCs w:val="22"/>
              </w:rPr>
            </w:pPr>
            <w:r w:rsidRPr="007B3C1E">
              <w:rPr>
                <w:color w:val="000000"/>
                <w:szCs w:val="22"/>
              </w:rPr>
              <w:t>I tillegg til kravene i Radioreglementet</w:t>
            </w:r>
            <w:proofErr w:type="gramStart"/>
            <w:r w:rsidR="007A3C56" w:rsidRPr="007B3C1E">
              <w:rPr>
                <w:color w:val="000000"/>
                <w:szCs w:val="22"/>
              </w:rPr>
              <w:t xml:space="preserve"> </w:t>
            </w:r>
            <w:r w:rsidR="0013666F" w:rsidRPr="007B3C1E">
              <w:rPr>
                <w:color w:val="000000"/>
                <w:szCs w:val="22"/>
              </w:rPr>
              <w:t>(</w:t>
            </w:r>
            <w:proofErr w:type="spellStart"/>
            <w:r w:rsidR="0013666F" w:rsidRPr="007B3C1E">
              <w:rPr>
                <w:color w:val="000000"/>
                <w:szCs w:val="22"/>
              </w:rPr>
              <w:t>jfr</w:t>
            </w:r>
            <w:proofErr w:type="spellEnd"/>
            <w:r w:rsidR="0013666F" w:rsidRPr="007B3C1E">
              <w:rPr>
                <w:color w:val="000000"/>
                <w:szCs w:val="22"/>
              </w:rPr>
              <w:t xml:space="preserve"> ITU-RR 2012 VOL I, kapittel VII</w:t>
            </w:r>
            <w:r w:rsidR="00D3090C" w:rsidRPr="007B3C1E">
              <w:rPr>
                <w:color w:val="000000"/>
                <w:szCs w:val="22"/>
              </w:rPr>
              <w:t>, kapittel IX</w:t>
            </w:r>
            <w:r w:rsidR="0013666F" w:rsidRPr="007B3C1E">
              <w:rPr>
                <w:color w:val="000000"/>
                <w:szCs w:val="22"/>
              </w:rPr>
              <w:t xml:space="preserve">, ITU-RR </w:t>
            </w:r>
            <w:proofErr w:type="spellStart"/>
            <w:r w:rsidR="0013666F" w:rsidRPr="007B3C1E">
              <w:rPr>
                <w:color w:val="000000"/>
                <w:szCs w:val="22"/>
              </w:rPr>
              <w:t>Rec</w:t>
            </w:r>
            <w:proofErr w:type="spellEnd"/>
            <w:r w:rsidR="0013666F" w:rsidRPr="007B3C1E">
              <w:rPr>
                <w:color w:val="000000"/>
                <w:szCs w:val="22"/>
              </w:rPr>
              <w:t>.</w:t>
            </w:r>
            <w:proofErr w:type="gramEnd"/>
            <w:r w:rsidR="0013666F" w:rsidRPr="007B3C1E">
              <w:rPr>
                <w:color w:val="000000"/>
                <w:szCs w:val="22"/>
              </w:rPr>
              <w:t xml:space="preserve"> M.541-9</w:t>
            </w:r>
            <w:r w:rsidR="00D3090C" w:rsidRPr="007B3C1E">
              <w:rPr>
                <w:color w:val="000000"/>
                <w:szCs w:val="22"/>
              </w:rPr>
              <w:t>)</w:t>
            </w:r>
            <w:r w:rsidRPr="007B3C1E">
              <w:rPr>
                <w:color w:val="000000"/>
                <w:szCs w:val="22"/>
              </w:rPr>
              <w:t>, kjennskap til:</w:t>
            </w:r>
            <w:r w:rsidRPr="007B3C1E">
              <w:rPr>
                <w:color w:val="000000"/>
                <w:szCs w:val="22"/>
              </w:rPr>
              <w:br/>
              <w:t xml:space="preserve"> </w:t>
            </w:r>
            <w:r w:rsidRPr="007B3C1E">
              <w:rPr>
                <w:color w:val="000000"/>
                <w:szCs w:val="22"/>
              </w:rPr>
              <w:br/>
              <w:t>.</w:t>
            </w:r>
            <w:proofErr w:type="gramStart"/>
            <w:r w:rsidRPr="007B3C1E">
              <w:rPr>
                <w:color w:val="000000"/>
                <w:szCs w:val="22"/>
              </w:rPr>
              <w:t>1       radiokommunikasjon</w:t>
            </w:r>
            <w:proofErr w:type="gramEnd"/>
            <w:r w:rsidRPr="007B3C1E">
              <w:rPr>
                <w:color w:val="000000"/>
                <w:szCs w:val="22"/>
              </w:rPr>
              <w:t xml:space="preserve"> ved søk og redning, herunder prosedyrer i håndboken International </w:t>
            </w:r>
            <w:proofErr w:type="spellStart"/>
            <w:r w:rsidRPr="007B3C1E">
              <w:rPr>
                <w:color w:val="000000"/>
                <w:szCs w:val="22"/>
              </w:rPr>
              <w:t>Aeronautical</w:t>
            </w:r>
            <w:proofErr w:type="spellEnd"/>
            <w:r w:rsidRPr="007B3C1E">
              <w:rPr>
                <w:color w:val="000000"/>
                <w:szCs w:val="22"/>
              </w:rPr>
              <w:t xml:space="preserve"> and Maritime </w:t>
            </w:r>
            <w:proofErr w:type="spellStart"/>
            <w:r w:rsidRPr="007B3C1E">
              <w:rPr>
                <w:color w:val="000000"/>
                <w:szCs w:val="22"/>
              </w:rPr>
              <w:t>Search</w:t>
            </w:r>
            <w:proofErr w:type="spellEnd"/>
            <w:r w:rsidRPr="007B3C1E">
              <w:rPr>
                <w:color w:val="000000"/>
                <w:szCs w:val="22"/>
              </w:rPr>
              <w:t xml:space="preserve"> and </w:t>
            </w:r>
            <w:proofErr w:type="spellStart"/>
            <w:r w:rsidRPr="007B3C1E">
              <w:rPr>
                <w:color w:val="000000"/>
                <w:szCs w:val="22"/>
              </w:rPr>
              <w:t>Rescue</w:t>
            </w:r>
            <w:proofErr w:type="spellEnd"/>
            <w:r w:rsidRPr="007B3C1E">
              <w:rPr>
                <w:color w:val="000000"/>
                <w:szCs w:val="22"/>
              </w:rPr>
              <w:t xml:space="preserve"> (IAMSAR)</w:t>
            </w:r>
            <w:r w:rsidRPr="007B3C1E">
              <w:rPr>
                <w:color w:val="000000"/>
                <w:szCs w:val="22"/>
              </w:rPr>
              <w:br/>
              <w:t xml:space="preserve"> </w:t>
            </w:r>
            <w:r w:rsidRPr="007B3C1E">
              <w:rPr>
                <w:color w:val="000000"/>
                <w:szCs w:val="22"/>
              </w:rPr>
              <w:br/>
              <w:t xml:space="preserve">.2       midlene til å hindre sending av falske </w:t>
            </w:r>
            <w:proofErr w:type="spellStart"/>
            <w:r w:rsidRPr="007B3C1E">
              <w:rPr>
                <w:color w:val="000000"/>
                <w:szCs w:val="22"/>
              </w:rPr>
              <w:t>nødalarmer</w:t>
            </w:r>
            <w:proofErr w:type="spellEnd"/>
            <w:r w:rsidRPr="007B3C1E">
              <w:rPr>
                <w:color w:val="000000"/>
                <w:szCs w:val="22"/>
              </w:rPr>
              <w:t xml:space="preserve"> og prosedyrene for å begrense virkningene av slike alarmer</w:t>
            </w:r>
            <w:r w:rsidRPr="007B3C1E">
              <w:rPr>
                <w:color w:val="000000"/>
                <w:szCs w:val="22"/>
              </w:rPr>
              <w:br/>
              <w:t xml:space="preserve"> </w:t>
            </w:r>
            <w:r w:rsidRPr="007B3C1E">
              <w:rPr>
                <w:color w:val="000000"/>
                <w:szCs w:val="22"/>
              </w:rPr>
              <w:br/>
              <w:t>.3       systemer for rapportering fra skip</w:t>
            </w:r>
            <w:r w:rsidR="007A3C56" w:rsidRPr="007B3C1E">
              <w:rPr>
                <w:color w:val="000000"/>
                <w:szCs w:val="22"/>
              </w:rPr>
              <w:t xml:space="preserve"> (kommentar på hva som ligger i rapportering)</w:t>
            </w:r>
            <w:r w:rsidRPr="007B3C1E">
              <w:rPr>
                <w:color w:val="000000"/>
                <w:szCs w:val="22"/>
              </w:rPr>
              <w:br/>
              <w:t>.4       medisinske rådgivningstjenester over radio</w:t>
            </w:r>
            <w:r w:rsidRPr="007B3C1E">
              <w:rPr>
                <w:color w:val="000000"/>
                <w:szCs w:val="22"/>
              </w:rPr>
              <w:br/>
              <w:t xml:space="preserve"> </w:t>
            </w:r>
            <w:r w:rsidRPr="007B3C1E">
              <w:rPr>
                <w:color w:val="000000"/>
                <w:szCs w:val="22"/>
              </w:rPr>
              <w:br/>
              <w:t xml:space="preserve">.5       bruk av den internasjonale signalboka og IMOs maritime standarduttrykk (IMO Standard Marine </w:t>
            </w:r>
            <w:proofErr w:type="spellStart"/>
            <w:r w:rsidRPr="007B3C1E">
              <w:rPr>
                <w:color w:val="000000"/>
                <w:szCs w:val="22"/>
              </w:rPr>
              <w:t>Communication</w:t>
            </w:r>
            <w:proofErr w:type="spellEnd"/>
            <w:r w:rsidRPr="007B3C1E">
              <w:rPr>
                <w:color w:val="000000"/>
                <w:szCs w:val="22"/>
              </w:rPr>
              <w:t xml:space="preserve"> </w:t>
            </w:r>
            <w:proofErr w:type="spellStart"/>
            <w:r w:rsidRPr="007B3C1E">
              <w:rPr>
                <w:color w:val="000000"/>
                <w:szCs w:val="22"/>
              </w:rPr>
              <w:t>Phrases</w:t>
            </w:r>
            <w:proofErr w:type="spellEnd"/>
            <w:r w:rsidRPr="007B3C1E">
              <w:rPr>
                <w:color w:val="000000"/>
                <w:szCs w:val="22"/>
              </w:rPr>
              <w:t>)</w:t>
            </w:r>
            <w:r w:rsidRPr="007B3C1E">
              <w:rPr>
                <w:color w:val="000000"/>
                <w:szCs w:val="22"/>
              </w:rPr>
              <w:br/>
              <w:t>.6       engelsk språk, både skriftlig og muntlig, for meddelelse av informasjon som er relevant for sikke</w:t>
            </w:r>
            <w:r w:rsidR="00D3090C" w:rsidRPr="007B3C1E">
              <w:rPr>
                <w:color w:val="000000"/>
                <w:szCs w:val="22"/>
              </w:rPr>
              <w:t xml:space="preserve">rheten for menneskeliv til sjøs. </w:t>
            </w:r>
            <w:r w:rsidRPr="007B3C1E">
              <w:rPr>
                <w:color w:val="000000"/>
                <w:szCs w:val="22"/>
              </w:rPr>
              <w:t xml:space="preserve"> </w:t>
            </w:r>
            <w:r w:rsidRPr="007B3C1E">
              <w:rPr>
                <w:color w:val="000000"/>
                <w:szCs w:val="22"/>
              </w:rPr>
              <w:br/>
            </w:r>
          </w:p>
        </w:tc>
        <w:tc>
          <w:tcPr>
            <w:tcW w:w="3544" w:type="dxa"/>
            <w:tcBorders>
              <w:top w:val="nil"/>
              <w:left w:val="nil"/>
              <w:bottom w:val="single" w:sz="8" w:space="0" w:color="auto"/>
              <w:right w:val="single" w:sz="4" w:space="0" w:color="auto"/>
            </w:tcBorders>
            <w:shd w:val="clear" w:color="auto" w:fill="auto"/>
            <w:vAlign w:val="center"/>
            <w:hideMark/>
          </w:tcPr>
          <w:p w:rsidR="00F8205C" w:rsidRPr="007B3C1E" w:rsidRDefault="00F8205C" w:rsidP="002F4F42">
            <w:pPr>
              <w:rPr>
                <w:color w:val="000000"/>
                <w:szCs w:val="22"/>
              </w:rPr>
            </w:pPr>
            <w:r w:rsidRPr="007B3C1E">
              <w:rPr>
                <w:color w:val="000000"/>
                <w:szCs w:val="22"/>
              </w:rPr>
              <w:t>Prøving og bedømmelse av prestasjoner fra praktisk demonstrasjon av driftsprosedyrer der det brukes</w:t>
            </w:r>
            <w:r w:rsidRPr="007B3C1E">
              <w:rPr>
                <w:color w:val="000000"/>
                <w:szCs w:val="22"/>
              </w:rPr>
              <w:br/>
              <w:t xml:space="preserve"> </w:t>
            </w:r>
            <w:r w:rsidRPr="007B3C1E">
              <w:rPr>
                <w:color w:val="000000"/>
                <w:szCs w:val="22"/>
              </w:rPr>
              <w:br/>
              <w:t>.</w:t>
            </w:r>
            <w:proofErr w:type="gramStart"/>
            <w:r w:rsidRPr="007B3C1E">
              <w:rPr>
                <w:color w:val="000000"/>
                <w:szCs w:val="22"/>
              </w:rPr>
              <w:t>1      godkjent</w:t>
            </w:r>
            <w:proofErr w:type="gramEnd"/>
            <w:r w:rsidRPr="007B3C1E">
              <w:rPr>
                <w:color w:val="000000"/>
                <w:szCs w:val="22"/>
              </w:rPr>
              <w:t xml:space="preserve"> utstyr</w:t>
            </w:r>
            <w:r w:rsidRPr="007B3C1E">
              <w:rPr>
                <w:color w:val="000000"/>
                <w:szCs w:val="22"/>
              </w:rPr>
              <w:br/>
              <w:t xml:space="preserve"> </w:t>
            </w:r>
            <w:r w:rsidRPr="007B3C1E">
              <w:rPr>
                <w:color w:val="000000"/>
                <w:szCs w:val="22"/>
              </w:rPr>
              <w:br/>
              <w:t>.2      simulator for GMDSS-kommu</w:t>
            </w:r>
            <w:r w:rsidR="004C5AE5">
              <w:rPr>
                <w:color w:val="000000"/>
                <w:szCs w:val="22"/>
              </w:rPr>
              <w:t>nikasjon, når dette er relevant</w:t>
            </w:r>
            <w:r w:rsidRPr="007B3C1E">
              <w:rPr>
                <w:color w:val="000000"/>
                <w:szCs w:val="22"/>
              </w:rPr>
              <w:br/>
              <w:t xml:space="preserve"> </w:t>
            </w:r>
            <w:r w:rsidRPr="007B3C1E">
              <w:rPr>
                <w:color w:val="000000"/>
                <w:szCs w:val="22"/>
              </w:rPr>
              <w:br/>
              <w:t>.3      laboratorieutstyr for radiokommunikasjon</w:t>
            </w:r>
            <w:r w:rsidR="00857497" w:rsidRPr="007B3C1E">
              <w:rPr>
                <w:color w:val="000000"/>
                <w:szCs w:val="22"/>
              </w:rPr>
              <w:t xml:space="preserve"> (Bruk av utstyr som ikke medfører utsending av reell informasjon, for eksempel GMDSS utstyr koblet «back-to-back» og sjekk av antenner og batterier)</w:t>
            </w:r>
          </w:p>
        </w:tc>
        <w:tc>
          <w:tcPr>
            <w:tcW w:w="3543" w:type="dxa"/>
            <w:tcBorders>
              <w:top w:val="nil"/>
              <w:left w:val="nil"/>
              <w:bottom w:val="single" w:sz="8" w:space="0" w:color="auto"/>
              <w:right w:val="single" w:sz="8" w:space="0" w:color="auto"/>
            </w:tcBorders>
            <w:shd w:val="clear" w:color="auto" w:fill="auto"/>
            <w:vAlign w:val="center"/>
            <w:hideMark/>
          </w:tcPr>
          <w:p w:rsidR="00F8205C" w:rsidRPr="007B3C1E" w:rsidRDefault="00F8205C" w:rsidP="002F4F42">
            <w:pPr>
              <w:rPr>
                <w:color w:val="000000"/>
                <w:szCs w:val="22"/>
              </w:rPr>
            </w:pPr>
            <w:r w:rsidRPr="007B3C1E">
              <w:rPr>
                <w:color w:val="000000"/>
                <w:szCs w:val="22"/>
              </w:rPr>
              <w:t>Sending og mottak av meldinger er i samsvar med internasjonale regler og prosedyrer og foretas effektivt og med ønsket virkning</w:t>
            </w:r>
            <w:r w:rsidRPr="007B3C1E">
              <w:rPr>
                <w:color w:val="000000"/>
                <w:szCs w:val="22"/>
              </w:rPr>
              <w:br/>
              <w:t xml:space="preserve"> </w:t>
            </w:r>
            <w:r w:rsidRPr="007B3C1E">
              <w:rPr>
                <w:color w:val="000000"/>
                <w:szCs w:val="22"/>
              </w:rPr>
              <w:br/>
              <w:t>Meldinger på engelsk som er relevante for sikkerheten til skipet, sikring og personer om bord og vern av havmiljøet, håndteres riktig</w:t>
            </w:r>
          </w:p>
        </w:tc>
      </w:tr>
    </w:tbl>
    <w:p w:rsidR="00F8205C" w:rsidRDefault="00F8205C" w:rsidP="00F8205C"/>
    <w:p w:rsidR="00F8205C" w:rsidRDefault="00F8205C" w:rsidP="00F8205C"/>
    <w:tbl>
      <w:tblPr>
        <w:tblW w:w="14190" w:type="dxa"/>
        <w:tblInd w:w="55" w:type="dxa"/>
        <w:tblCellMar>
          <w:left w:w="70" w:type="dxa"/>
          <w:right w:w="70" w:type="dxa"/>
        </w:tblCellMar>
        <w:tblLook w:val="04A0" w:firstRow="1" w:lastRow="0" w:firstColumn="1" w:lastColumn="0" w:noHBand="0" w:noVBand="1"/>
      </w:tblPr>
      <w:tblGrid>
        <w:gridCol w:w="1858"/>
        <w:gridCol w:w="5245"/>
        <w:gridCol w:w="3544"/>
        <w:gridCol w:w="3543"/>
      </w:tblGrid>
      <w:tr w:rsidR="00F8205C" w:rsidTr="008E07AA">
        <w:trPr>
          <w:trHeight w:val="300"/>
        </w:trPr>
        <w:tc>
          <w:tcPr>
            <w:tcW w:w="1858"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Kolonne 1</w:t>
            </w:r>
          </w:p>
        </w:tc>
        <w:tc>
          <w:tcPr>
            <w:tcW w:w="5245" w:type="dxa"/>
            <w:tcBorders>
              <w:top w:val="single" w:sz="8" w:space="0" w:color="auto"/>
              <w:left w:val="nil"/>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Kolonne 2</w:t>
            </w:r>
          </w:p>
        </w:tc>
        <w:tc>
          <w:tcPr>
            <w:tcW w:w="3544" w:type="dxa"/>
            <w:tcBorders>
              <w:top w:val="single" w:sz="8" w:space="0" w:color="auto"/>
              <w:left w:val="nil"/>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Kolonne 3</w:t>
            </w:r>
          </w:p>
        </w:tc>
        <w:tc>
          <w:tcPr>
            <w:tcW w:w="3543" w:type="dxa"/>
            <w:tcBorders>
              <w:top w:val="single" w:sz="8" w:space="0" w:color="auto"/>
              <w:left w:val="nil"/>
              <w:bottom w:val="single" w:sz="4" w:space="0" w:color="auto"/>
              <w:right w:val="single" w:sz="8"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Kolonne 4</w:t>
            </w:r>
          </w:p>
        </w:tc>
      </w:tr>
      <w:tr w:rsidR="00F8205C" w:rsidTr="008E07AA">
        <w:trPr>
          <w:trHeight w:val="300"/>
        </w:trPr>
        <w:tc>
          <w:tcPr>
            <w:tcW w:w="1858" w:type="dxa"/>
            <w:tcBorders>
              <w:top w:val="nil"/>
              <w:left w:val="single" w:sz="8" w:space="0" w:color="auto"/>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Kompetanse</w:t>
            </w:r>
          </w:p>
        </w:tc>
        <w:tc>
          <w:tcPr>
            <w:tcW w:w="5245" w:type="dxa"/>
            <w:tcBorders>
              <w:top w:val="nil"/>
              <w:left w:val="nil"/>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Kunnskap, forståelse og dyktighet</w:t>
            </w:r>
          </w:p>
        </w:tc>
        <w:tc>
          <w:tcPr>
            <w:tcW w:w="3544" w:type="dxa"/>
            <w:tcBorders>
              <w:top w:val="nil"/>
              <w:left w:val="nil"/>
              <w:bottom w:val="single" w:sz="4" w:space="0" w:color="auto"/>
              <w:right w:val="single" w:sz="4"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Metoder for å demonstrere kompetanse</w:t>
            </w:r>
          </w:p>
        </w:tc>
        <w:tc>
          <w:tcPr>
            <w:tcW w:w="3543" w:type="dxa"/>
            <w:tcBorders>
              <w:top w:val="nil"/>
              <w:left w:val="nil"/>
              <w:bottom w:val="single" w:sz="4" w:space="0" w:color="auto"/>
              <w:right w:val="single" w:sz="8" w:space="0" w:color="auto"/>
            </w:tcBorders>
            <w:shd w:val="clear" w:color="000000" w:fill="EEECE1"/>
            <w:vAlign w:val="center"/>
            <w:hideMark/>
          </w:tcPr>
          <w:p w:rsidR="00F8205C" w:rsidRPr="007B3C1E" w:rsidRDefault="00F8205C" w:rsidP="002F4F42">
            <w:pPr>
              <w:jc w:val="center"/>
              <w:rPr>
                <w:b/>
                <w:bCs/>
                <w:color w:val="000000"/>
                <w:szCs w:val="22"/>
              </w:rPr>
            </w:pPr>
            <w:r w:rsidRPr="007B3C1E">
              <w:rPr>
                <w:b/>
                <w:bCs/>
                <w:color w:val="000000"/>
                <w:szCs w:val="22"/>
              </w:rPr>
              <w:t>Kriterier for evaluering av kompetanse</w:t>
            </w:r>
          </w:p>
        </w:tc>
      </w:tr>
      <w:tr w:rsidR="00F8205C" w:rsidTr="008E07AA">
        <w:trPr>
          <w:trHeight w:val="3615"/>
        </w:trPr>
        <w:tc>
          <w:tcPr>
            <w:tcW w:w="1858" w:type="dxa"/>
            <w:tcBorders>
              <w:top w:val="nil"/>
              <w:left w:val="single" w:sz="8" w:space="0" w:color="auto"/>
              <w:bottom w:val="single" w:sz="8" w:space="0" w:color="auto"/>
              <w:right w:val="single" w:sz="4" w:space="0" w:color="auto"/>
            </w:tcBorders>
            <w:shd w:val="clear" w:color="auto" w:fill="auto"/>
            <w:vAlign w:val="center"/>
            <w:hideMark/>
          </w:tcPr>
          <w:p w:rsidR="00F8205C" w:rsidRPr="007B3C1E" w:rsidRDefault="00F8205C" w:rsidP="002F4F42">
            <w:pPr>
              <w:rPr>
                <w:color w:val="000000"/>
                <w:szCs w:val="22"/>
              </w:rPr>
            </w:pPr>
            <w:r w:rsidRPr="007B3C1E">
              <w:rPr>
                <w:color w:val="000000"/>
                <w:szCs w:val="22"/>
              </w:rPr>
              <w:t>Utføre radiotjenester i nødssituasjoner</w:t>
            </w:r>
          </w:p>
        </w:tc>
        <w:tc>
          <w:tcPr>
            <w:tcW w:w="5245" w:type="dxa"/>
            <w:tcBorders>
              <w:top w:val="nil"/>
              <w:left w:val="nil"/>
              <w:bottom w:val="single" w:sz="8" w:space="0" w:color="auto"/>
              <w:right w:val="single" w:sz="4" w:space="0" w:color="auto"/>
            </w:tcBorders>
            <w:shd w:val="clear" w:color="auto" w:fill="auto"/>
            <w:vAlign w:val="center"/>
            <w:hideMark/>
          </w:tcPr>
          <w:p w:rsidR="00F8205C" w:rsidRPr="007B3C1E" w:rsidRDefault="00F8205C" w:rsidP="002F4F42">
            <w:pPr>
              <w:rPr>
                <w:color w:val="000000"/>
                <w:szCs w:val="22"/>
              </w:rPr>
            </w:pPr>
            <w:r w:rsidRPr="007B3C1E">
              <w:rPr>
                <w:color w:val="000000"/>
                <w:szCs w:val="22"/>
              </w:rPr>
              <w:t>Utføring av radiotjenester i nødssituasjoner s</w:t>
            </w:r>
            <w:r w:rsidR="001B500F" w:rsidRPr="007B3C1E">
              <w:rPr>
                <w:color w:val="000000"/>
                <w:szCs w:val="22"/>
              </w:rPr>
              <w:t>om for eksempel</w:t>
            </w:r>
            <w:r w:rsidRPr="007B3C1E">
              <w:rPr>
                <w:color w:val="000000"/>
                <w:szCs w:val="22"/>
              </w:rPr>
              <w:t>:</w:t>
            </w:r>
            <w:r w:rsidRPr="007B3C1E">
              <w:rPr>
                <w:color w:val="000000"/>
                <w:szCs w:val="22"/>
              </w:rPr>
              <w:br/>
              <w:t xml:space="preserve"> </w:t>
            </w:r>
            <w:r w:rsidRPr="007B3C1E">
              <w:rPr>
                <w:color w:val="000000"/>
                <w:szCs w:val="22"/>
              </w:rPr>
              <w:br/>
              <w:t>.</w:t>
            </w:r>
            <w:proofErr w:type="gramStart"/>
            <w:r w:rsidRPr="007B3C1E">
              <w:rPr>
                <w:color w:val="000000"/>
                <w:szCs w:val="22"/>
              </w:rPr>
              <w:t>1       når</w:t>
            </w:r>
            <w:proofErr w:type="gramEnd"/>
            <w:r w:rsidRPr="007B3C1E">
              <w:rPr>
                <w:color w:val="000000"/>
                <w:szCs w:val="22"/>
              </w:rPr>
              <w:t xml:space="preserve"> skipet forlates</w:t>
            </w:r>
            <w:r w:rsidR="0071461B" w:rsidRPr="007B3C1E">
              <w:rPr>
                <w:color w:val="000000"/>
                <w:szCs w:val="22"/>
              </w:rPr>
              <w:t xml:space="preserve"> og ved mann over bord</w:t>
            </w:r>
            <w:r w:rsidR="00FA3FB2" w:rsidRPr="007B3C1E">
              <w:rPr>
                <w:color w:val="000000"/>
                <w:szCs w:val="22"/>
              </w:rPr>
              <w:t xml:space="preserve"> samt ved SAR operasjoner</w:t>
            </w:r>
            <w:r w:rsidRPr="007B3C1E">
              <w:rPr>
                <w:color w:val="000000"/>
                <w:szCs w:val="22"/>
              </w:rPr>
              <w:br/>
              <w:t xml:space="preserve"> </w:t>
            </w:r>
            <w:r w:rsidRPr="007B3C1E">
              <w:rPr>
                <w:color w:val="000000"/>
                <w:szCs w:val="22"/>
              </w:rPr>
              <w:br/>
              <w:t>.2       ved brann om bord</w:t>
            </w:r>
            <w:r w:rsidRPr="007B3C1E">
              <w:rPr>
                <w:color w:val="000000"/>
                <w:szCs w:val="22"/>
              </w:rPr>
              <w:br/>
              <w:t xml:space="preserve"> </w:t>
            </w:r>
            <w:r w:rsidRPr="007B3C1E">
              <w:rPr>
                <w:color w:val="000000"/>
                <w:szCs w:val="22"/>
              </w:rPr>
              <w:br/>
              <w:t>.3       dersom radioinstallasjoner helt eller delvis svikter</w:t>
            </w:r>
            <w:r w:rsidRPr="007B3C1E">
              <w:rPr>
                <w:color w:val="000000"/>
                <w:szCs w:val="22"/>
              </w:rPr>
              <w:br/>
              <w:t xml:space="preserve"> </w:t>
            </w:r>
            <w:r w:rsidRPr="007B3C1E">
              <w:rPr>
                <w:color w:val="000000"/>
                <w:szCs w:val="22"/>
              </w:rPr>
              <w:br/>
              <w:t>Forebyggende tiltak for å ivareta sikkerheten for skip og personell i forbindelse med farer knyttet til radioutstyr, herunder elektriske farer og ved ikke-ioniserende stråling</w:t>
            </w:r>
          </w:p>
        </w:tc>
        <w:tc>
          <w:tcPr>
            <w:tcW w:w="3544" w:type="dxa"/>
            <w:tcBorders>
              <w:top w:val="nil"/>
              <w:left w:val="nil"/>
              <w:bottom w:val="single" w:sz="8" w:space="0" w:color="auto"/>
              <w:right w:val="single" w:sz="4" w:space="0" w:color="auto"/>
            </w:tcBorders>
            <w:shd w:val="clear" w:color="auto" w:fill="auto"/>
            <w:vAlign w:val="center"/>
            <w:hideMark/>
          </w:tcPr>
          <w:p w:rsidR="00F8205C" w:rsidRPr="007B3C1E" w:rsidRDefault="00F8205C" w:rsidP="002F4F42">
            <w:pPr>
              <w:rPr>
                <w:color w:val="000000"/>
                <w:szCs w:val="22"/>
              </w:rPr>
            </w:pPr>
            <w:r w:rsidRPr="007B3C1E">
              <w:rPr>
                <w:color w:val="000000"/>
                <w:szCs w:val="22"/>
              </w:rPr>
              <w:t>Prøving og bedømmelse av prestasjoner fra praktisk demonstrasjon av driftsprosedyrer der det brukes</w:t>
            </w:r>
            <w:r w:rsidRPr="007B3C1E">
              <w:rPr>
                <w:color w:val="000000"/>
                <w:szCs w:val="22"/>
              </w:rPr>
              <w:br/>
              <w:t xml:space="preserve"> </w:t>
            </w:r>
            <w:r w:rsidRPr="007B3C1E">
              <w:rPr>
                <w:color w:val="000000"/>
                <w:szCs w:val="22"/>
              </w:rPr>
              <w:br/>
              <w:t>.</w:t>
            </w:r>
            <w:proofErr w:type="gramStart"/>
            <w:r w:rsidRPr="007B3C1E">
              <w:rPr>
                <w:color w:val="000000"/>
                <w:szCs w:val="22"/>
              </w:rPr>
              <w:t>1          godkjent</w:t>
            </w:r>
            <w:proofErr w:type="gramEnd"/>
            <w:r w:rsidRPr="007B3C1E">
              <w:rPr>
                <w:color w:val="000000"/>
                <w:szCs w:val="22"/>
              </w:rPr>
              <w:t xml:space="preserve"> utstyr</w:t>
            </w:r>
            <w:r w:rsidRPr="007B3C1E">
              <w:rPr>
                <w:color w:val="000000"/>
                <w:szCs w:val="22"/>
              </w:rPr>
              <w:br/>
              <w:t xml:space="preserve"> </w:t>
            </w:r>
            <w:r w:rsidRPr="007B3C1E">
              <w:rPr>
                <w:color w:val="000000"/>
                <w:szCs w:val="22"/>
              </w:rPr>
              <w:br/>
              <w:t>.2          simulator for GMDSS-kommu</w:t>
            </w:r>
            <w:r w:rsidR="004C5AE5">
              <w:rPr>
                <w:color w:val="000000"/>
                <w:szCs w:val="22"/>
              </w:rPr>
              <w:t>nikasjon, når dette er relevant</w:t>
            </w:r>
            <w:r w:rsidRPr="007B3C1E">
              <w:rPr>
                <w:color w:val="000000"/>
                <w:szCs w:val="22"/>
              </w:rPr>
              <w:br/>
              <w:t xml:space="preserve"> </w:t>
            </w:r>
            <w:r w:rsidRPr="007B3C1E">
              <w:rPr>
                <w:color w:val="000000"/>
                <w:szCs w:val="22"/>
              </w:rPr>
              <w:br/>
              <w:t>.3          laboratorieutstyr for radiokommunikasjon</w:t>
            </w:r>
          </w:p>
        </w:tc>
        <w:tc>
          <w:tcPr>
            <w:tcW w:w="3543" w:type="dxa"/>
            <w:tcBorders>
              <w:top w:val="nil"/>
              <w:left w:val="nil"/>
              <w:bottom w:val="single" w:sz="8" w:space="0" w:color="auto"/>
              <w:right w:val="single" w:sz="8" w:space="0" w:color="auto"/>
            </w:tcBorders>
            <w:shd w:val="clear" w:color="auto" w:fill="auto"/>
            <w:vAlign w:val="center"/>
            <w:hideMark/>
          </w:tcPr>
          <w:p w:rsidR="00F8205C" w:rsidRPr="007B3C1E" w:rsidRDefault="00F8205C" w:rsidP="003048E5">
            <w:pPr>
              <w:rPr>
                <w:color w:val="000000"/>
                <w:szCs w:val="22"/>
              </w:rPr>
            </w:pPr>
            <w:r w:rsidRPr="007B3C1E">
              <w:rPr>
                <w:color w:val="000000"/>
                <w:szCs w:val="22"/>
              </w:rPr>
              <w:t xml:space="preserve">Respons utføres effektivt og </w:t>
            </w:r>
            <w:r w:rsidR="003048E5" w:rsidRPr="007B3C1E">
              <w:rPr>
                <w:color w:val="000000"/>
                <w:szCs w:val="22"/>
              </w:rPr>
              <w:t>hensiktsmessig</w:t>
            </w:r>
          </w:p>
        </w:tc>
      </w:tr>
    </w:tbl>
    <w:p w:rsidR="00F8205C" w:rsidRDefault="00F8205C" w:rsidP="00F8205C"/>
    <w:p w:rsidR="00F8205C" w:rsidRDefault="00F8205C" w:rsidP="00F8205C"/>
    <w:p w:rsidR="00540F04" w:rsidRDefault="00540F04" w:rsidP="00DC058C">
      <w:pPr>
        <w:ind w:left="708"/>
      </w:pPr>
    </w:p>
    <w:p w:rsidR="00F8205C" w:rsidRPr="0053457E" w:rsidRDefault="00F8205C" w:rsidP="00153D5F"/>
    <w:p w:rsidR="000B2383" w:rsidRPr="0053457E" w:rsidRDefault="000B2383" w:rsidP="00153D5F">
      <w:pPr>
        <w:sectPr w:rsidR="000B2383" w:rsidRPr="0053457E" w:rsidSect="00D3090C">
          <w:pgSz w:w="16838" w:h="11906" w:orient="landscape"/>
          <w:pgMar w:top="851" w:right="1417" w:bottom="1417" w:left="1417" w:header="708" w:footer="708" w:gutter="0"/>
          <w:cols w:space="708"/>
          <w:docGrid w:linePitch="360"/>
        </w:sectPr>
      </w:pPr>
    </w:p>
    <w:p w:rsidR="00153D5F" w:rsidRPr="0053457E" w:rsidRDefault="00153D5F" w:rsidP="00153D5F"/>
    <w:p w:rsidR="000B2383" w:rsidRDefault="007737A5" w:rsidP="008A231D">
      <w:pPr>
        <w:pStyle w:val="Heading1"/>
      </w:pPr>
      <w:bookmarkStart w:id="21" w:name="_Toc406415857"/>
      <w:r w:rsidRPr="00A81025">
        <w:t>Detaljert oversikt – emn</w:t>
      </w:r>
      <w:r w:rsidR="004C5AE5">
        <w:t>er og antydning timeantall for R</w:t>
      </w:r>
      <w:r w:rsidRPr="00A81025">
        <w:t>OC-utdanning.</w:t>
      </w:r>
      <w:bookmarkEnd w:id="21"/>
      <w:r w:rsidRPr="00A81025">
        <w:t xml:space="preserve"> </w:t>
      </w:r>
    </w:p>
    <w:p w:rsidR="000B2383" w:rsidRPr="007B3C1E" w:rsidRDefault="008A231D" w:rsidP="000B2383">
      <w:r w:rsidRPr="007B3C1E">
        <w:t>Følgende tabell antyder tema og antall timer</w:t>
      </w:r>
      <w:r w:rsidR="006A0301" w:rsidRPr="007B3C1E">
        <w:t>s undervisning knyttet til tema</w:t>
      </w:r>
      <w:r w:rsidR="0032150D" w:rsidRPr="007B3C1E">
        <w:t xml:space="preserve">. </w:t>
      </w:r>
      <w:r w:rsidRPr="007B3C1E">
        <w:t>I unde</w:t>
      </w:r>
      <w:r w:rsidR="006A0301" w:rsidRPr="007B3C1E">
        <w:t>rvisningssammenhen</w:t>
      </w:r>
      <w:r w:rsidR="006E5139" w:rsidRPr="007B3C1E">
        <w:t>gen</w:t>
      </w:r>
      <w:r w:rsidR="006A0301" w:rsidRPr="007B3C1E">
        <w:t xml:space="preserve"> vil det</w:t>
      </w:r>
      <w:r w:rsidRPr="007B3C1E">
        <w:t xml:space="preserve"> være naturlig å se ulike temaer i sammenheng</w:t>
      </w:r>
      <w:r w:rsidR="007B1D79" w:rsidRPr="007B3C1E">
        <w:t>.</w:t>
      </w:r>
      <w:r w:rsidRPr="007B3C1E">
        <w:t xml:space="preserve"> Viktigheten av å benytte </w:t>
      </w:r>
      <w:proofErr w:type="spellStart"/>
      <w:r w:rsidRPr="007B3C1E">
        <w:t>Admiralty</w:t>
      </w:r>
      <w:proofErr w:type="spellEnd"/>
      <w:r w:rsidRPr="007B3C1E">
        <w:t xml:space="preserve"> List </w:t>
      </w:r>
      <w:proofErr w:type="spellStart"/>
      <w:r w:rsidRPr="007B3C1E">
        <w:t>of</w:t>
      </w:r>
      <w:proofErr w:type="spellEnd"/>
      <w:r w:rsidRPr="007B3C1E">
        <w:t xml:space="preserve"> Radio Signals Vol 5</w:t>
      </w:r>
      <w:r w:rsidR="007B1D79" w:rsidRPr="007B3C1E">
        <w:t xml:space="preserve"> i undervisningssammenheng</w:t>
      </w:r>
      <w:r w:rsidRPr="007B3C1E">
        <w:t xml:space="preserve"> understrekes</w:t>
      </w:r>
      <w:r w:rsidR="007B1D79" w:rsidRPr="007B3C1E">
        <w:t xml:space="preserve">. </w:t>
      </w:r>
      <w:r w:rsidRPr="007B3C1E">
        <w:t>Kurs</w:t>
      </w:r>
      <w:r w:rsidR="00AE4CCE">
        <w:t>ets lengde er minimum 51</w:t>
      </w:r>
      <w:r w:rsidR="00DA4414" w:rsidRPr="007B3C1E">
        <w:t xml:space="preserve"> timer</w:t>
      </w:r>
      <w:r w:rsidR="00AE4CCE">
        <w:t xml:space="preserve"> med fordeling 33,5 timer på</w:t>
      </w:r>
      <w:r w:rsidR="0001550E">
        <w:t xml:space="preserve"> teori og 17,5 timer på praksis</w:t>
      </w:r>
      <w:r w:rsidR="00DA4414" w:rsidRPr="007B3C1E">
        <w:t>. Disse timene er skoletimer (45 min), hvor faglærer/instruktør skal være til stede i undervisningen.</w:t>
      </w:r>
    </w:p>
    <w:p w:rsidR="006A0301" w:rsidRPr="007B3C1E" w:rsidRDefault="006A0301" w:rsidP="00397E37">
      <w:pPr>
        <w:pStyle w:val="Default"/>
      </w:pPr>
    </w:p>
    <w:p w:rsidR="00B9152B" w:rsidRPr="007B3C1E" w:rsidRDefault="00397E37" w:rsidP="00397E37">
      <w:pPr>
        <w:pStyle w:val="Default"/>
        <w:rPr>
          <w:b/>
          <w:u w:val="single"/>
        </w:rPr>
      </w:pPr>
      <w:r w:rsidRPr="007B3C1E">
        <w:rPr>
          <w:b/>
          <w:u w:val="single"/>
        </w:rPr>
        <w:t>Forkortelser i tabellen</w:t>
      </w:r>
      <w:r w:rsidR="00B9152B" w:rsidRPr="007B3C1E">
        <w:rPr>
          <w:b/>
          <w:u w:val="single"/>
        </w:rPr>
        <w:t>:</w:t>
      </w:r>
    </w:p>
    <w:p w:rsidR="00B9152B" w:rsidRPr="0001550E" w:rsidRDefault="00397E37" w:rsidP="00397E37">
      <w:pPr>
        <w:pStyle w:val="Default"/>
      </w:pPr>
      <w:r w:rsidRPr="0001550E">
        <w:t>AP=</w:t>
      </w:r>
      <w:proofErr w:type="spellStart"/>
      <w:r w:rsidR="0053457E" w:rsidRPr="0001550E">
        <w:t>Appendix</w:t>
      </w:r>
      <w:proofErr w:type="spellEnd"/>
      <w:r w:rsidRPr="0001550E">
        <w:t xml:space="preserve">, </w:t>
      </w:r>
    </w:p>
    <w:p w:rsidR="00B9152B" w:rsidRPr="0001550E" w:rsidRDefault="00397E37" w:rsidP="00397E37">
      <w:pPr>
        <w:pStyle w:val="Default"/>
      </w:pPr>
      <w:r w:rsidRPr="0001550E">
        <w:t xml:space="preserve">Art= </w:t>
      </w:r>
      <w:proofErr w:type="gramStart"/>
      <w:r w:rsidRPr="0001550E">
        <w:t>Artikkel</w:t>
      </w:r>
      <w:r w:rsidR="0053457E" w:rsidRPr="0001550E">
        <w:t xml:space="preserve"> </w:t>
      </w:r>
      <w:r w:rsidRPr="0001550E">
        <w:t>,</w:t>
      </w:r>
      <w:proofErr w:type="gramEnd"/>
      <w:r w:rsidRPr="0001550E">
        <w:t xml:space="preserve"> </w:t>
      </w:r>
    </w:p>
    <w:p w:rsidR="00B9152B" w:rsidRPr="0001550E" w:rsidRDefault="00397E37" w:rsidP="00397E37">
      <w:pPr>
        <w:pStyle w:val="Default"/>
      </w:pPr>
      <w:proofErr w:type="spellStart"/>
      <w:r w:rsidRPr="0001550E">
        <w:t>Ch</w:t>
      </w:r>
      <w:proofErr w:type="spellEnd"/>
      <w:r w:rsidRPr="0001550E">
        <w:t xml:space="preserve">=kapittel, </w:t>
      </w:r>
    </w:p>
    <w:p w:rsidR="00B9152B" w:rsidRPr="0001550E" w:rsidRDefault="00397E37" w:rsidP="00397E37">
      <w:pPr>
        <w:pStyle w:val="Default"/>
      </w:pPr>
      <w:r w:rsidRPr="0001550E">
        <w:t>RR=</w:t>
      </w:r>
      <w:r w:rsidR="0053457E" w:rsidRPr="0001550E">
        <w:t xml:space="preserve">Radio </w:t>
      </w:r>
      <w:proofErr w:type="spellStart"/>
      <w:r w:rsidR="0053457E" w:rsidRPr="0001550E">
        <w:t>Regulation</w:t>
      </w:r>
      <w:proofErr w:type="spellEnd"/>
      <w:r w:rsidRPr="0001550E">
        <w:t xml:space="preserve">, </w:t>
      </w:r>
    </w:p>
    <w:p w:rsidR="00B9152B" w:rsidRPr="0001550E" w:rsidRDefault="00397E37" w:rsidP="00397E37">
      <w:pPr>
        <w:pStyle w:val="Default"/>
      </w:pPr>
      <w:r w:rsidRPr="0001550E">
        <w:t>Reg=</w:t>
      </w:r>
      <w:proofErr w:type="spellStart"/>
      <w:r w:rsidR="0053457E" w:rsidRPr="0001550E">
        <w:t>Regulation</w:t>
      </w:r>
      <w:proofErr w:type="spellEnd"/>
      <w:r w:rsidRPr="0001550E">
        <w:t xml:space="preserve">, </w:t>
      </w:r>
    </w:p>
    <w:p w:rsidR="00B9152B" w:rsidRPr="0001550E" w:rsidRDefault="00397E37" w:rsidP="00397E37">
      <w:pPr>
        <w:pStyle w:val="Default"/>
      </w:pPr>
      <w:r w:rsidRPr="0001550E">
        <w:t>Res=</w:t>
      </w:r>
      <w:r w:rsidR="0053457E" w:rsidRPr="0001550E">
        <w:t>Resolution</w:t>
      </w:r>
      <w:r w:rsidRPr="0001550E">
        <w:t xml:space="preserve">, </w:t>
      </w:r>
    </w:p>
    <w:p w:rsidR="00B9152B" w:rsidRPr="0001550E" w:rsidRDefault="00397E37" w:rsidP="00397E37">
      <w:pPr>
        <w:pStyle w:val="Default"/>
      </w:pPr>
      <w:proofErr w:type="spellStart"/>
      <w:r w:rsidRPr="0001550E">
        <w:t>Sect</w:t>
      </w:r>
      <w:proofErr w:type="spellEnd"/>
      <w:r w:rsidRPr="0001550E">
        <w:t>=</w:t>
      </w:r>
      <w:proofErr w:type="spellStart"/>
      <w:r w:rsidR="0053457E" w:rsidRPr="0001550E">
        <w:t>Section</w:t>
      </w:r>
      <w:proofErr w:type="spellEnd"/>
      <w:r w:rsidRPr="0001550E">
        <w:t xml:space="preserve">. </w:t>
      </w:r>
    </w:p>
    <w:p w:rsidR="00984666" w:rsidRPr="0001550E" w:rsidRDefault="00984666" w:rsidP="00984666">
      <w:pPr>
        <w:autoSpaceDE w:val="0"/>
        <w:autoSpaceDN w:val="0"/>
        <w:adjustRightInd w:val="0"/>
        <w:rPr>
          <w:color w:val="000000"/>
        </w:rPr>
      </w:pPr>
    </w:p>
    <w:p w:rsidR="00984666" w:rsidRPr="0001550E" w:rsidRDefault="00B9152B" w:rsidP="00984666">
      <w:pPr>
        <w:autoSpaceDE w:val="0"/>
        <w:autoSpaceDN w:val="0"/>
        <w:adjustRightInd w:val="0"/>
        <w:rPr>
          <w:u w:val="single"/>
        </w:rPr>
      </w:pPr>
      <w:r w:rsidRPr="0001550E">
        <w:rPr>
          <w:u w:val="single"/>
        </w:rPr>
        <w:t>Hjelpemidler (A):</w:t>
      </w:r>
    </w:p>
    <w:p w:rsidR="00984666" w:rsidRPr="00CE50F1" w:rsidRDefault="004C5AE5" w:rsidP="00984666">
      <w:pPr>
        <w:autoSpaceDE w:val="0"/>
        <w:autoSpaceDN w:val="0"/>
        <w:adjustRightInd w:val="0"/>
        <w:rPr>
          <w:lang w:val="en-US"/>
        </w:rPr>
      </w:pPr>
      <w:r>
        <w:rPr>
          <w:lang w:val="en-US"/>
        </w:rPr>
        <w:t>A1 R</w:t>
      </w:r>
      <w:r w:rsidR="00984666" w:rsidRPr="00CE50F1">
        <w:rPr>
          <w:lang w:val="en-US"/>
        </w:rPr>
        <w:t xml:space="preserve">OC Model Course Compendium </w:t>
      </w:r>
    </w:p>
    <w:p w:rsidR="00984666" w:rsidRPr="0001550E" w:rsidRDefault="00984666" w:rsidP="00984666">
      <w:pPr>
        <w:autoSpaceDE w:val="0"/>
        <w:autoSpaceDN w:val="0"/>
        <w:adjustRightInd w:val="0"/>
        <w:rPr>
          <w:lang w:val="en-US"/>
        </w:rPr>
      </w:pPr>
      <w:r w:rsidRPr="0001550E">
        <w:rPr>
          <w:lang w:val="en-US"/>
        </w:rPr>
        <w:t xml:space="preserve">A2 </w:t>
      </w:r>
      <w:r w:rsidR="00B9152B" w:rsidRPr="0001550E">
        <w:rPr>
          <w:lang w:val="en-US"/>
        </w:rPr>
        <w:t xml:space="preserve">GMDSS </w:t>
      </w:r>
      <w:proofErr w:type="spellStart"/>
      <w:r w:rsidR="00B9152B" w:rsidRPr="0001550E">
        <w:rPr>
          <w:lang w:val="en-US"/>
        </w:rPr>
        <w:t>simuleringsverktøy</w:t>
      </w:r>
      <w:proofErr w:type="spellEnd"/>
      <w:r w:rsidR="00B9152B" w:rsidRPr="0001550E">
        <w:rPr>
          <w:lang w:val="en-US"/>
        </w:rPr>
        <w:t xml:space="preserve">, for </w:t>
      </w:r>
      <w:proofErr w:type="spellStart"/>
      <w:r w:rsidR="00B9152B" w:rsidRPr="0001550E">
        <w:rPr>
          <w:lang w:val="en-US"/>
        </w:rPr>
        <w:t>simulering</w:t>
      </w:r>
      <w:proofErr w:type="spellEnd"/>
      <w:r w:rsidR="00B9152B" w:rsidRPr="0001550E">
        <w:rPr>
          <w:lang w:val="en-US"/>
        </w:rPr>
        <w:t xml:space="preserve"> </w:t>
      </w:r>
      <w:proofErr w:type="spellStart"/>
      <w:r w:rsidR="00B9152B" w:rsidRPr="0001550E">
        <w:rPr>
          <w:lang w:val="en-US"/>
        </w:rPr>
        <w:t>av</w:t>
      </w:r>
      <w:proofErr w:type="spellEnd"/>
      <w:r w:rsidR="00B9152B" w:rsidRPr="0001550E">
        <w:rPr>
          <w:lang w:val="en-US"/>
        </w:rPr>
        <w:t>:</w:t>
      </w:r>
      <w:r w:rsidRPr="0001550E">
        <w:rPr>
          <w:lang w:val="en-US"/>
        </w:rPr>
        <w:t xml:space="preserve"> </w:t>
      </w:r>
    </w:p>
    <w:p w:rsidR="00984666" w:rsidRPr="00B27700" w:rsidRDefault="00984666" w:rsidP="00984666">
      <w:pPr>
        <w:autoSpaceDE w:val="0"/>
        <w:autoSpaceDN w:val="0"/>
        <w:adjustRightInd w:val="0"/>
        <w:rPr>
          <w:lang w:val="en-US"/>
        </w:rPr>
      </w:pPr>
      <w:r w:rsidRPr="00B27700">
        <w:rPr>
          <w:lang w:val="en-US"/>
        </w:rPr>
        <w:t>4 Dig</w:t>
      </w:r>
      <w:r w:rsidR="004C5AE5" w:rsidRPr="00B27700">
        <w:rPr>
          <w:lang w:val="en-US"/>
        </w:rPr>
        <w:t>ital Selective Calling (VHF-DSC</w:t>
      </w:r>
      <w:r w:rsidRPr="00B27700">
        <w:rPr>
          <w:lang w:val="en-US"/>
        </w:rPr>
        <w:t xml:space="preserve">) </w:t>
      </w:r>
    </w:p>
    <w:p w:rsidR="00984666" w:rsidRPr="0001550E" w:rsidRDefault="00984666" w:rsidP="00984666">
      <w:pPr>
        <w:autoSpaceDE w:val="0"/>
        <w:autoSpaceDN w:val="0"/>
        <w:adjustRightInd w:val="0"/>
        <w:rPr>
          <w:lang w:val="en-US"/>
        </w:rPr>
      </w:pPr>
      <w:r w:rsidRPr="0001550E">
        <w:rPr>
          <w:lang w:val="en-US"/>
        </w:rPr>
        <w:t xml:space="preserve">5 </w:t>
      </w:r>
      <w:proofErr w:type="spellStart"/>
      <w:r w:rsidRPr="0001550E">
        <w:rPr>
          <w:lang w:val="en-US"/>
        </w:rPr>
        <w:t>Navtex</w:t>
      </w:r>
      <w:proofErr w:type="spellEnd"/>
      <w:r w:rsidRPr="0001550E">
        <w:rPr>
          <w:lang w:val="en-US"/>
        </w:rPr>
        <w:t xml:space="preserve"> </w:t>
      </w:r>
    </w:p>
    <w:p w:rsidR="00984666" w:rsidRPr="0001550E" w:rsidRDefault="00984666" w:rsidP="00984666">
      <w:pPr>
        <w:autoSpaceDE w:val="0"/>
        <w:autoSpaceDN w:val="0"/>
        <w:adjustRightInd w:val="0"/>
        <w:rPr>
          <w:lang w:val="en-US"/>
        </w:rPr>
      </w:pPr>
      <w:r w:rsidRPr="0001550E">
        <w:rPr>
          <w:lang w:val="en-US"/>
        </w:rPr>
        <w:t xml:space="preserve">A3 </w:t>
      </w:r>
      <w:proofErr w:type="spellStart"/>
      <w:r w:rsidR="00B9152B" w:rsidRPr="0001550E">
        <w:rPr>
          <w:lang w:val="en-US"/>
        </w:rPr>
        <w:t>Brukermanual</w:t>
      </w:r>
      <w:proofErr w:type="spellEnd"/>
      <w:r w:rsidR="00B9152B" w:rsidRPr="0001550E">
        <w:rPr>
          <w:lang w:val="en-US"/>
        </w:rPr>
        <w:t xml:space="preserve"> for GMDSS simulator</w:t>
      </w:r>
      <w:r w:rsidRPr="0001550E">
        <w:rPr>
          <w:lang w:val="en-US"/>
        </w:rPr>
        <w:t xml:space="preserve"> </w:t>
      </w:r>
    </w:p>
    <w:p w:rsidR="00984666" w:rsidRPr="0001550E" w:rsidRDefault="00B9152B" w:rsidP="00984666">
      <w:pPr>
        <w:autoSpaceDE w:val="0"/>
        <w:autoSpaceDN w:val="0"/>
        <w:adjustRightInd w:val="0"/>
        <w:rPr>
          <w:lang w:val="en-US"/>
        </w:rPr>
      </w:pPr>
      <w:r w:rsidRPr="0001550E">
        <w:rPr>
          <w:lang w:val="en-US"/>
        </w:rPr>
        <w:t xml:space="preserve">A4 </w:t>
      </w:r>
      <w:proofErr w:type="spellStart"/>
      <w:r w:rsidRPr="0001550E">
        <w:rPr>
          <w:lang w:val="en-US"/>
        </w:rPr>
        <w:t>Radiologgbok</w:t>
      </w:r>
      <w:proofErr w:type="spellEnd"/>
      <w:r w:rsidR="00984666" w:rsidRPr="0001550E">
        <w:rPr>
          <w:lang w:val="en-US"/>
        </w:rPr>
        <w:t xml:space="preserve"> </w:t>
      </w:r>
    </w:p>
    <w:p w:rsidR="00984666" w:rsidRPr="0001550E" w:rsidRDefault="00B9152B" w:rsidP="00984666">
      <w:pPr>
        <w:pStyle w:val="Default"/>
        <w:rPr>
          <w:color w:val="auto"/>
          <w:lang w:val="en-US"/>
        </w:rPr>
      </w:pPr>
      <w:r w:rsidRPr="0001550E">
        <w:rPr>
          <w:color w:val="auto"/>
          <w:lang w:val="en-US"/>
        </w:rPr>
        <w:t xml:space="preserve">A5 Dummy </w:t>
      </w:r>
      <w:proofErr w:type="spellStart"/>
      <w:r w:rsidRPr="0001550E">
        <w:rPr>
          <w:color w:val="auto"/>
          <w:lang w:val="en-US"/>
        </w:rPr>
        <w:t>Radioutstyr</w:t>
      </w:r>
      <w:proofErr w:type="spellEnd"/>
      <w:r w:rsidRPr="0001550E">
        <w:rPr>
          <w:color w:val="auto"/>
          <w:lang w:val="en-US"/>
        </w:rPr>
        <w:t xml:space="preserve"> (</w:t>
      </w:r>
      <w:r w:rsidR="000C422A" w:rsidRPr="0001550E">
        <w:rPr>
          <w:color w:val="auto"/>
          <w:lang w:val="en-US"/>
        </w:rPr>
        <w:t xml:space="preserve">radar </w:t>
      </w:r>
      <w:r w:rsidRPr="0001550E">
        <w:rPr>
          <w:color w:val="auto"/>
          <w:lang w:val="en-US"/>
        </w:rPr>
        <w:t>SART</w:t>
      </w:r>
      <w:r w:rsidR="000C422A" w:rsidRPr="0001550E">
        <w:rPr>
          <w:color w:val="auto"/>
          <w:lang w:val="en-US"/>
        </w:rPr>
        <w:t>/AIS-SART</w:t>
      </w:r>
      <w:r w:rsidRPr="0001550E">
        <w:rPr>
          <w:color w:val="auto"/>
          <w:lang w:val="en-US"/>
        </w:rPr>
        <w:t xml:space="preserve">, </w:t>
      </w:r>
      <w:proofErr w:type="spellStart"/>
      <w:r w:rsidRPr="0001550E">
        <w:rPr>
          <w:color w:val="auto"/>
          <w:lang w:val="en-US"/>
        </w:rPr>
        <w:t>håndholdt</w:t>
      </w:r>
      <w:proofErr w:type="spellEnd"/>
      <w:r w:rsidR="00984666" w:rsidRPr="0001550E">
        <w:rPr>
          <w:color w:val="auto"/>
          <w:lang w:val="en-US"/>
        </w:rPr>
        <w:t xml:space="preserve"> GMDSS VHF, </w:t>
      </w:r>
      <w:r w:rsidR="000C422A" w:rsidRPr="0001550E">
        <w:rPr>
          <w:color w:val="auto"/>
          <w:lang w:val="en-US"/>
        </w:rPr>
        <w:t xml:space="preserve">AIR VHF </w:t>
      </w:r>
      <w:r w:rsidR="000C422A" w:rsidRPr="0001550E">
        <w:rPr>
          <w:lang w:val="en-US"/>
        </w:rPr>
        <w:t xml:space="preserve">med </w:t>
      </w:r>
      <w:proofErr w:type="spellStart"/>
      <w:r w:rsidR="000C422A" w:rsidRPr="0001550E">
        <w:rPr>
          <w:lang w:val="en-US"/>
        </w:rPr>
        <w:t>frekvensene</w:t>
      </w:r>
      <w:proofErr w:type="spellEnd"/>
      <w:r w:rsidRPr="0001550E">
        <w:rPr>
          <w:color w:val="auto"/>
          <w:lang w:val="en-US"/>
        </w:rPr>
        <w:t xml:space="preserve"> 121</w:t>
      </w:r>
      <w:proofErr w:type="gramStart"/>
      <w:r w:rsidRPr="0001550E">
        <w:rPr>
          <w:color w:val="auto"/>
          <w:lang w:val="en-US"/>
        </w:rPr>
        <w:t>,5</w:t>
      </w:r>
      <w:proofErr w:type="gramEnd"/>
      <w:r w:rsidRPr="0001550E">
        <w:rPr>
          <w:color w:val="auto"/>
          <w:lang w:val="en-US"/>
        </w:rPr>
        <w:t xml:space="preserve"> og</w:t>
      </w:r>
      <w:r w:rsidR="000C422A" w:rsidRPr="0001550E">
        <w:rPr>
          <w:color w:val="auto"/>
          <w:lang w:val="en-US"/>
        </w:rPr>
        <w:t xml:space="preserve"> 123,1 MHz </w:t>
      </w:r>
      <w:proofErr w:type="spellStart"/>
      <w:r w:rsidR="000C422A" w:rsidRPr="0001550E">
        <w:rPr>
          <w:color w:val="auto"/>
          <w:lang w:val="en-US"/>
        </w:rPr>
        <w:t>samt</w:t>
      </w:r>
      <w:proofErr w:type="spellEnd"/>
      <w:r w:rsidR="000C422A" w:rsidRPr="0001550E">
        <w:rPr>
          <w:color w:val="auto"/>
          <w:lang w:val="en-US"/>
        </w:rPr>
        <w:t xml:space="preserve"> EPIRB</w:t>
      </w:r>
      <w:r w:rsidR="00984666" w:rsidRPr="0001550E">
        <w:rPr>
          <w:color w:val="auto"/>
          <w:lang w:val="en-US"/>
        </w:rPr>
        <w:t>)</w:t>
      </w:r>
    </w:p>
    <w:p w:rsidR="00984666" w:rsidRPr="00DC2301" w:rsidRDefault="00984666" w:rsidP="00984666">
      <w:pPr>
        <w:autoSpaceDE w:val="0"/>
        <w:autoSpaceDN w:val="0"/>
        <w:adjustRightInd w:val="0"/>
      </w:pPr>
      <w:r w:rsidRPr="00DC2301">
        <w:t xml:space="preserve">A6 </w:t>
      </w:r>
      <w:r w:rsidR="000C422A" w:rsidRPr="00DC2301">
        <w:t>Operativt uts</w:t>
      </w:r>
      <w:r w:rsidR="004C5AE5" w:rsidRPr="00DC2301">
        <w:t>tyr som håndholdt VHF, VHF-DSC</w:t>
      </w:r>
      <w:r w:rsidR="000C422A" w:rsidRPr="00DC2301">
        <w:t>, radar-SART, AIS-SART, EPIRB</w:t>
      </w:r>
      <w:r w:rsidRPr="00DC2301">
        <w:t xml:space="preserve">, </w:t>
      </w:r>
      <w:r w:rsidR="000C422A" w:rsidRPr="00DC2301">
        <w:t>AIR VHF med frekvensene 121,5 og</w:t>
      </w:r>
      <w:r w:rsidRPr="00DC2301">
        <w:t xml:space="preserve"> 123,1 MHz </w:t>
      </w:r>
    </w:p>
    <w:p w:rsidR="00B9152B" w:rsidRPr="00DC2301" w:rsidRDefault="00B9152B" w:rsidP="00984666">
      <w:pPr>
        <w:autoSpaceDE w:val="0"/>
        <w:autoSpaceDN w:val="0"/>
        <w:adjustRightInd w:val="0"/>
      </w:pPr>
    </w:p>
    <w:p w:rsidR="00984666" w:rsidRPr="00984666" w:rsidRDefault="00984666" w:rsidP="00984666">
      <w:pPr>
        <w:autoSpaceDE w:val="0"/>
        <w:autoSpaceDN w:val="0"/>
        <w:adjustRightInd w:val="0"/>
        <w:rPr>
          <w:u w:val="single"/>
          <w:lang w:val="en-US"/>
        </w:rPr>
      </w:pPr>
      <w:r w:rsidRPr="00984666">
        <w:rPr>
          <w:u w:val="single"/>
          <w:lang w:val="en-US"/>
        </w:rPr>
        <w:t>IMO and ITU References (R)</w:t>
      </w:r>
      <w:r w:rsidR="00B9152B" w:rsidRPr="007B3C1E">
        <w:rPr>
          <w:u w:val="single"/>
          <w:lang w:val="en-US"/>
        </w:rPr>
        <w:t>:</w:t>
      </w:r>
      <w:r w:rsidRPr="00984666">
        <w:rPr>
          <w:u w:val="single"/>
          <w:lang w:val="en-US"/>
        </w:rPr>
        <w:t xml:space="preserve"> </w:t>
      </w:r>
    </w:p>
    <w:p w:rsidR="00984666" w:rsidRPr="00CE50F1" w:rsidRDefault="00B9152B" w:rsidP="00984666">
      <w:pPr>
        <w:autoSpaceDE w:val="0"/>
        <w:autoSpaceDN w:val="0"/>
        <w:adjustRightInd w:val="0"/>
        <w:rPr>
          <w:lang w:val="en-US"/>
        </w:rPr>
      </w:pPr>
      <w:r w:rsidRPr="00CE50F1">
        <w:rPr>
          <w:lang w:val="en-US"/>
        </w:rPr>
        <w:t xml:space="preserve">R1 GMDSS </w:t>
      </w:r>
      <w:proofErr w:type="spellStart"/>
      <w:r w:rsidRPr="00CE50F1">
        <w:rPr>
          <w:lang w:val="en-US"/>
        </w:rPr>
        <w:t>håndbok</w:t>
      </w:r>
      <w:proofErr w:type="spellEnd"/>
    </w:p>
    <w:p w:rsidR="00984666" w:rsidRPr="00CE50F1" w:rsidRDefault="00984666" w:rsidP="00984666">
      <w:pPr>
        <w:autoSpaceDE w:val="0"/>
        <w:autoSpaceDN w:val="0"/>
        <w:adjustRightInd w:val="0"/>
        <w:rPr>
          <w:lang w:val="en-US"/>
        </w:rPr>
      </w:pPr>
      <w:r w:rsidRPr="00CE50F1">
        <w:rPr>
          <w:lang w:val="en-US"/>
        </w:rPr>
        <w:t xml:space="preserve">R2 IAMSAR Manual </w:t>
      </w:r>
    </w:p>
    <w:p w:rsidR="00984666" w:rsidRPr="00CE50F1" w:rsidRDefault="00984666" w:rsidP="00984666">
      <w:pPr>
        <w:autoSpaceDE w:val="0"/>
        <w:autoSpaceDN w:val="0"/>
        <w:adjustRightInd w:val="0"/>
        <w:rPr>
          <w:lang w:val="en-US"/>
        </w:rPr>
      </w:pPr>
      <w:r w:rsidRPr="00CE50F1">
        <w:rPr>
          <w:lang w:val="en-US"/>
        </w:rPr>
        <w:t xml:space="preserve">R3 Standard Marine Communication Phrases </w:t>
      </w:r>
    </w:p>
    <w:p w:rsidR="00984666" w:rsidRPr="00CE50F1" w:rsidRDefault="00984666" w:rsidP="00984666">
      <w:pPr>
        <w:autoSpaceDE w:val="0"/>
        <w:autoSpaceDN w:val="0"/>
        <w:adjustRightInd w:val="0"/>
        <w:rPr>
          <w:lang w:val="en-US"/>
        </w:rPr>
      </w:pPr>
      <w:r w:rsidRPr="00CE50F1">
        <w:rPr>
          <w:lang w:val="en-US"/>
        </w:rPr>
        <w:t xml:space="preserve">R4 International Code of Signals – (INTERCO) </w:t>
      </w:r>
    </w:p>
    <w:p w:rsidR="00984666" w:rsidRPr="00CE50F1" w:rsidRDefault="00984666" w:rsidP="00984666">
      <w:pPr>
        <w:autoSpaceDE w:val="0"/>
        <w:autoSpaceDN w:val="0"/>
        <w:adjustRightInd w:val="0"/>
        <w:rPr>
          <w:lang w:val="en-US"/>
        </w:rPr>
      </w:pPr>
      <w:r w:rsidRPr="00CE50F1">
        <w:rPr>
          <w:lang w:val="en-US"/>
        </w:rPr>
        <w:t xml:space="preserve">R5 Master Plan of the shore-based facilities for the GMDSS </w:t>
      </w:r>
    </w:p>
    <w:p w:rsidR="00984666" w:rsidRPr="00CE50F1" w:rsidRDefault="00984666" w:rsidP="00984666">
      <w:pPr>
        <w:autoSpaceDE w:val="0"/>
        <w:autoSpaceDN w:val="0"/>
        <w:adjustRightInd w:val="0"/>
        <w:rPr>
          <w:lang w:val="en-US"/>
        </w:rPr>
      </w:pPr>
      <w:r w:rsidRPr="00CE50F1">
        <w:rPr>
          <w:lang w:val="en-US"/>
        </w:rPr>
        <w:t xml:space="preserve">R6 STCW-Convention </w:t>
      </w:r>
    </w:p>
    <w:p w:rsidR="00984666" w:rsidRPr="00CE50F1" w:rsidRDefault="00984666" w:rsidP="00984666">
      <w:pPr>
        <w:autoSpaceDE w:val="0"/>
        <w:autoSpaceDN w:val="0"/>
        <w:adjustRightInd w:val="0"/>
        <w:rPr>
          <w:lang w:val="en-US"/>
        </w:rPr>
      </w:pPr>
      <w:r w:rsidRPr="00CE50F1">
        <w:rPr>
          <w:lang w:val="en-US"/>
        </w:rPr>
        <w:t xml:space="preserve">R7 IMO Resolution </w:t>
      </w:r>
      <w:proofErr w:type="gramStart"/>
      <w:r w:rsidRPr="00CE50F1">
        <w:rPr>
          <w:lang w:val="en-US"/>
        </w:rPr>
        <w:t>A.814(</w:t>
      </w:r>
      <w:proofErr w:type="gramEnd"/>
      <w:r w:rsidRPr="00CE50F1">
        <w:rPr>
          <w:lang w:val="en-US"/>
        </w:rPr>
        <w:t xml:space="preserve">19) </w:t>
      </w:r>
    </w:p>
    <w:p w:rsidR="00984666" w:rsidRPr="00CE50F1" w:rsidRDefault="00984666" w:rsidP="00984666">
      <w:pPr>
        <w:autoSpaceDE w:val="0"/>
        <w:autoSpaceDN w:val="0"/>
        <w:adjustRightInd w:val="0"/>
        <w:rPr>
          <w:lang w:val="en-US"/>
        </w:rPr>
      </w:pPr>
      <w:r w:rsidRPr="00CE50F1">
        <w:rPr>
          <w:lang w:val="en-US"/>
        </w:rPr>
        <w:t xml:space="preserve">R8 International Convention for the Safety of Life at Sea 1974, as amended (SOLAS) </w:t>
      </w:r>
    </w:p>
    <w:p w:rsidR="00984666" w:rsidRPr="00CE50F1" w:rsidRDefault="00984666" w:rsidP="00984666">
      <w:pPr>
        <w:autoSpaceDE w:val="0"/>
        <w:autoSpaceDN w:val="0"/>
        <w:adjustRightInd w:val="0"/>
        <w:rPr>
          <w:lang w:val="en-US"/>
        </w:rPr>
      </w:pPr>
      <w:r w:rsidRPr="00CE50F1">
        <w:rPr>
          <w:lang w:val="en-US"/>
        </w:rPr>
        <w:t xml:space="preserve">R9 Radio Regulations (RR), as amended </w:t>
      </w:r>
    </w:p>
    <w:p w:rsidR="00984666" w:rsidRPr="00CE50F1" w:rsidRDefault="00984666" w:rsidP="00984666">
      <w:pPr>
        <w:autoSpaceDE w:val="0"/>
        <w:autoSpaceDN w:val="0"/>
        <w:adjustRightInd w:val="0"/>
        <w:rPr>
          <w:lang w:val="en-US"/>
        </w:rPr>
      </w:pPr>
      <w:r w:rsidRPr="00CE50F1">
        <w:rPr>
          <w:lang w:val="en-US"/>
        </w:rPr>
        <w:t xml:space="preserve">R10 Recommendation ITU-R M.585-6 </w:t>
      </w:r>
    </w:p>
    <w:p w:rsidR="00984666" w:rsidRPr="00CE50F1" w:rsidRDefault="00984666" w:rsidP="00984666">
      <w:pPr>
        <w:autoSpaceDE w:val="0"/>
        <w:autoSpaceDN w:val="0"/>
        <w:adjustRightInd w:val="0"/>
        <w:rPr>
          <w:lang w:val="en-US"/>
        </w:rPr>
      </w:pPr>
      <w:r w:rsidRPr="00CE50F1">
        <w:rPr>
          <w:lang w:val="en-US"/>
        </w:rPr>
        <w:t xml:space="preserve">R11 Recommendation ITU-R M.541-9 </w:t>
      </w:r>
    </w:p>
    <w:p w:rsidR="00984666" w:rsidRPr="00CE50F1" w:rsidRDefault="00984666" w:rsidP="00984666">
      <w:pPr>
        <w:autoSpaceDE w:val="0"/>
        <w:autoSpaceDN w:val="0"/>
        <w:adjustRightInd w:val="0"/>
        <w:rPr>
          <w:lang w:val="en-US"/>
        </w:rPr>
      </w:pPr>
      <w:r w:rsidRPr="00CE50F1">
        <w:rPr>
          <w:lang w:val="en-US"/>
        </w:rPr>
        <w:t xml:space="preserve">R12 Recommendation ITU-R M.493-13 </w:t>
      </w:r>
    </w:p>
    <w:p w:rsidR="00984666" w:rsidRPr="00CE50F1" w:rsidRDefault="00984666" w:rsidP="00984666">
      <w:pPr>
        <w:autoSpaceDE w:val="0"/>
        <w:autoSpaceDN w:val="0"/>
        <w:adjustRightInd w:val="0"/>
        <w:rPr>
          <w:lang w:val="en-US"/>
        </w:rPr>
      </w:pPr>
      <w:r w:rsidRPr="00CE50F1">
        <w:rPr>
          <w:lang w:val="en-US"/>
        </w:rPr>
        <w:t xml:space="preserve">R13 Recommendation ITU-R M.625-04 </w:t>
      </w:r>
    </w:p>
    <w:p w:rsidR="00984666" w:rsidRPr="00CE50F1" w:rsidRDefault="00984666" w:rsidP="00984666">
      <w:pPr>
        <w:autoSpaceDE w:val="0"/>
        <w:autoSpaceDN w:val="0"/>
        <w:adjustRightInd w:val="0"/>
        <w:rPr>
          <w:lang w:val="en-US"/>
        </w:rPr>
      </w:pPr>
      <w:r w:rsidRPr="00CE50F1">
        <w:rPr>
          <w:lang w:val="en-US"/>
        </w:rPr>
        <w:t xml:space="preserve">R14 Recommendation ITU-T R series </w:t>
      </w:r>
    </w:p>
    <w:p w:rsidR="00984666" w:rsidRPr="00CE50F1" w:rsidRDefault="00984666" w:rsidP="00984666">
      <w:pPr>
        <w:pStyle w:val="Default"/>
        <w:rPr>
          <w:color w:val="auto"/>
          <w:lang w:val="en-US"/>
        </w:rPr>
      </w:pPr>
      <w:r w:rsidRPr="00CE50F1">
        <w:rPr>
          <w:color w:val="auto"/>
          <w:lang w:val="en-US"/>
        </w:rPr>
        <w:t>R15 Recommendation ITU-R M.690-02</w:t>
      </w:r>
    </w:p>
    <w:p w:rsidR="00984666" w:rsidRPr="00CE50F1" w:rsidRDefault="00984666" w:rsidP="00984666">
      <w:pPr>
        <w:pStyle w:val="Default"/>
        <w:rPr>
          <w:color w:val="auto"/>
          <w:lang w:val="en-US"/>
        </w:rPr>
      </w:pPr>
    </w:p>
    <w:p w:rsidR="00984666" w:rsidRPr="00CE50F1" w:rsidRDefault="001911AA" w:rsidP="00984666">
      <w:pPr>
        <w:pStyle w:val="Default"/>
        <w:rPr>
          <w:color w:val="auto"/>
          <w:u w:val="single"/>
          <w:lang w:val="en-US"/>
        </w:rPr>
      </w:pPr>
      <w:proofErr w:type="spellStart"/>
      <w:r w:rsidRPr="00CE50F1">
        <w:rPr>
          <w:color w:val="auto"/>
          <w:u w:val="single"/>
          <w:lang w:val="en-US"/>
        </w:rPr>
        <w:t>Manualer</w:t>
      </w:r>
      <w:proofErr w:type="spellEnd"/>
      <w:r w:rsidR="00984666" w:rsidRPr="00CE50F1">
        <w:rPr>
          <w:color w:val="auto"/>
          <w:u w:val="single"/>
          <w:lang w:val="en-US"/>
        </w:rPr>
        <w:t xml:space="preserve"> (T)</w:t>
      </w:r>
      <w:r w:rsidRPr="00CE50F1">
        <w:rPr>
          <w:color w:val="auto"/>
          <w:u w:val="single"/>
          <w:lang w:val="en-US"/>
        </w:rPr>
        <w:t>:</w:t>
      </w:r>
    </w:p>
    <w:p w:rsidR="00984666" w:rsidRPr="00CE50F1" w:rsidRDefault="00984666" w:rsidP="00984666">
      <w:pPr>
        <w:pStyle w:val="Default"/>
        <w:rPr>
          <w:color w:val="auto"/>
          <w:lang w:val="en-US"/>
        </w:rPr>
      </w:pPr>
      <w:r w:rsidRPr="00CE50F1">
        <w:rPr>
          <w:color w:val="auto"/>
          <w:lang w:val="en-US"/>
        </w:rPr>
        <w:lastRenderedPageBreak/>
        <w:t>T1:</w:t>
      </w:r>
      <w:r w:rsidRPr="00CE50F1">
        <w:rPr>
          <w:color w:val="auto"/>
          <w:lang w:val="en-US"/>
        </w:rPr>
        <w:tab/>
        <w:t xml:space="preserve">ITU Manual for Use by the Maritime Mobile and Maritime Mobile-Satellite Services </w:t>
      </w:r>
    </w:p>
    <w:p w:rsidR="00984666" w:rsidRPr="00CE50F1" w:rsidRDefault="00984666" w:rsidP="00984666">
      <w:pPr>
        <w:pStyle w:val="Default"/>
        <w:rPr>
          <w:color w:val="auto"/>
          <w:lang w:val="en-US"/>
        </w:rPr>
      </w:pPr>
      <w:r w:rsidRPr="00CE50F1">
        <w:rPr>
          <w:color w:val="auto"/>
          <w:lang w:val="en-US"/>
        </w:rPr>
        <w:t>T2:</w:t>
      </w:r>
    </w:p>
    <w:p w:rsidR="00984666" w:rsidRPr="00CE50F1" w:rsidRDefault="00984666" w:rsidP="00984666">
      <w:pPr>
        <w:pStyle w:val="Default"/>
        <w:ind w:left="708"/>
        <w:rPr>
          <w:color w:val="auto"/>
          <w:lang w:val="en-US"/>
        </w:rPr>
      </w:pPr>
      <w:r w:rsidRPr="00CE50F1">
        <w:rPr>
          <w:color w:val="auto"/>
          <w:lang w:val="en-US"/>
        </w:rPr>
        <w:t>1 ITU List of Coast Stations and Special Service Stations (List IV)</w:t>
      </w:r>
    </w:p>
    <w:p w:rsidR="00984666" w:rsidRPr="00CE50F1" w:rsidRDefault="00984666" w:rsidP="00984666">
      <w:pPr>
        <w:pStyle w:val="Default"/>
        <w:ind w:left="708"/>
        <w:rPr>
          <w:color w:val="auto"/>
          <w:lang w:val="en-US"/>
        </w:rPr>
      </w:pPr>
      <w:r w:rsidRPr="00CE50F1">
        <w:rPr>
          <w:color w:val="auto"/>
          <w:lang w:val="en-US"/>
        </w:rPr>
        <w:t xml:space="preserve">2 ITU </w:t>
      </w:r>
      <w:proofErr w:type="gramStart"/>
      <w:r w:rsidRPr="00CE50F1">
        <w:rPr>
          <w:color w:val="auto"/>
          <w:lang w:val="en-US"/>
        </w:rPr>
        <w:t>List</w:t>
      </w:r>
      <w:proofErr w:type="gramEnd"/>
      <w:r w:rsidRPr="00CE50F1">
        <w:rPr>
          <w:color w:val="auto"/>
          <w:lang w:val="en-US"/>
        </w:rPr>
        <w:t xml:space="preserve"> of Ship Stations and Maritime Mobile Service Identity Assignments (List V)</w:t>
      </w:r>
    </w:p>
    <w:p w:rsidR="00984666" w:rsidRPr="006554D3" w:rsidRDefault="00984666" w:rsidP="00984666">
      <w:pPr>
        <w:pStyle w:val="Default"/>
        <w:rPr>
          <w:color w:val="auto"/>
          <w:lang w:val="en-US"/>
        </w:rPr>
      </w:pPr>
      <w:r w:rsidRPr="006554D3">
        <w:rPr>
          <w:color w:val="auto"/>
          <w:lang w:val="en-US"/>
        </w:rPr>
        <w:t>T3</w:t>
      </w:r>
    </w:p>
    <w:p w:rsidR="00984666" w:rsidRPr="00CE50F1" w:rsidRDefault="00B27700" w:rsidP="00984666">
      <w:pPr>
        <w:pStyle w:val="Default"/>
        <w:ind w:left="708"/>
        <w:rPr>
          <w:color w:val="auto"/>
          <w:lang w:val="en-US"/>
        </w:rPr>
      </w:pPr>
      <w:r>
        <w:rPr>
          <w:color w:val="auto"/>
          <w:lang w:val="en-US"/>
        </w:rPr>
        <w:t>1</w:t>
      </w:r>
      <w:r w:rsidR="00984666" w:rsidRPr="00CE50F1">
        <w:rPr>
          <w:color w:val="auto"/>
          <w:lang w:val="en-US"/>
        </w:rPr>
        <w:t xml:space="preserve"> Harmonization of GMDSS requirements for radio installations on board SOLAS-ships (COMSAR/Circ. 32)</w:t>
      </w:r>
    </w:p>
    <w:p w:rsidR="00984666" w:rsidRPr="007B3C1E" w:rsidRDefault="00B27700" w:rsidP="00984666">
      <w:pPr>
        <w:pStyle w:val="Default"/>
        <w:ind w:left="708"/>
        <w:rPr>
          <w:color w:val="auto"/>
          <w:lang w:val="en-US"/>
        </w:rPr>
      </w:pPr>
      <w:r>
        <w:rPr>
          <w:color w:val="auto"/>
          <w:lang w:val="en-US"/>
        </w:rPr>
        <w:t>2</w:t>
      </w:r>
      <w:r w:rsidR="00984666" w:rsidRPr="007B3C1E">
        <w:rPr>
          <w:color w:val="auto"/>
          <w:lang w:val="en-US"/>
        </w:rPr>
        <w:t xml:space="preserve"> </w:t>
      </w:r>
      <w:r w:rsidR="000C422A" w:rsidRPr="007B3C1E">
        <w:rPr>
          <w:color w:val="auto"/>
          <w:lang w:val="en-US"/>
        </w:rPr>
        <w:t>EPIRB, radar SART/</w:t>
      </w:r>
      <w:r w:rsidR="00984666" w:rsidRPr="007B3C1E">
        <w:rPr>
          <w:color w:val="auto"/>
          <w:lang w:val="en-US"/>
        </w:rPr>
        <w:t xml:space="preserve">AIS-SART </w:t>
      </w:r>
      <w:proofErr w:type="spellStart"/>
      <w:r w:rsidR="000C422A" w:rsidRPr="007B3C1E">
        <w:rPr>
          <w:color w:val="auto"/>
          <w:lang w:val="en-US"/>
        </w:rPr>
        <w:t>brukermanual</w:t>
      </w:r>
      <w:proofErr w:type="spellEnd"/>
    </w:p>
    <w:p w:rsidR="00984666" w:rsidRPr="007B3C1E" w:rsidRDefault="00B27700" w:rsidP="00984666">
      <w:pPr>
        <w:pStyle w:val="Default"/>
        <w:ind w:left="708"/>
        <w:rPr>
          <w:color w:val="auto"/>
          <w:lang w:val="en-US"/>
        </w:rPr>
      </w:pPr>
      <w:r>
        <w:rPr>
          <w:color w:val="auto"/>
          <w:lang w:val="en-US"/>
        </w:rPr>
        <w:t>3</w:t>
      </w:r>
      <w:r w:rsidR="00984666" w:rsidRPr="007B3C1E">
        <w:rPr>
          <w:color w:val="auto"/>
          <w:lang w:val="en-US"/>
        </w:rPr>
        <w:t xml:space="preserve"> Admiral</w:t>
      </w:r>
      <w:r w:rsidR="000C422A" w:rsidRPr="007B3C1E">
        <w:rPr>
          <w:color w:val="auto"/>
          <w:lang w:val="en-US"/>
        </w:rPr>
        <w:t xml:space="preserve">ty List of Radio Signals, </w:t>
      </w:r>
      <w:proofErr w:type="spellStart"/>
      <w:r w:rsidR="000C422A" w:rsidRPr="007B3C1E">
        <w:rPr>
          <w:color w:val="auto"/>
          <w:lang w:val="en-US"/>
        </w:rPr>
        <w:t>Volum</w:t>
      </w:r>
      <w:proofErr w:type="spellEnd"/>
      <w:r w:rsidR="000C422A" w:rsidRPr="007B3C1E">
        <w:rPr>
          <w:color w:val="auto"/>
          <w:lang w:val="en-US"/>
        </w:rPr>
        <w:t xml:space="preserve"> 1, 3, 5 </w:t>
      </w:r>
      <w:proofErr w:type="gramStart"/>
      <w:r w:rsidR="000C422A" w:rsidRPr="007B3C1E">
        <w:rPr>
          <w:color w:val="auto"/>
          <w:lang w:val="en-US"/>
        </w:rPr>
        <w:t>og</w:t>
      </w:r>
      <w:proofErr w:type="gramEnd"/>
      <w:r w:rsidR="00984666" w:rsidRPr="007B3C1E">
        <w:rPr>
          <w:color w:val="auto"/>
          <w:lang w:val="en-US"/>
        </w:rPr>
        <w:t xml:space="preserve"> 6</w:t>
      </w:r>
    </w:p>
    <w:p w:rsidR="000B2383" w:rsidRPr="007B3C1E" w:rsidRDefault="000B2383" w:rsidP="000B2383">
      <w:pPr>
        <w:rPr>
          <w:lang w:val="en-US"/>
        </w:rPr>
      </w:pPr>
    </w:p>
    <w:tbl>
      <w:tblPr>
        <w:tblpPr w:leftFromText="141" w:rightFromText="141" w:vertAnchor="text" w:horzAnchor="margin" w:tblpXSpec="center" w:tblpY="-45"/>
        <w:tblW w:w="9568" w:type="dxa"/>
        <w:tblCellMar>
          <w:left w:w="70" w:type="dxa"/>
          <w:right w:w="70" w:type="dxa"/>
        </w:tblCellMar>
        <w:tblLook w:val="04A0" w:firstRow="1" w:lastRow="0" w:firstColumn="1" w:lastColumn="0" w:noHBand="0" w:noVBand="1"/>
      </w:tblPr>
      <w:tblGrid>
        <w:gridCol w:w="4720"/>
        <w:gridCol w:w="1162"/>
        <w:gridCol w:w="1221"/>
        <w:gridCol w:w="2465"/>
      </w:tblGrid>
      <w:tr w:rsidR="007B3C1E" w:rsidRPr="007B3C1E" w:rsidTr="007B3C1E">
        <w:trPr>
          <w:trHeight w:val="315"/>
          <w:tblHeader/>
        </w:trPr>
        <w:tc>
          <w:tcPr>
            <w:tcW w:w="472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7B3C1E" w:rsidRPr="007B3C1E" w:rsidRDefault="007B3C1E" w:rsidP="007B3C1E">
            <w:pPr>
              <w:jc w:val="center"/>
              <w:rPr>
                <w:b/>
                <w:bCs/>
                <w:color w:val="000000"/>
              </w:rPr>
            </w:pPr>
            <w:r w:rsidRPr="007B3C1E">
              <w:rPr>
                <w:b/>
                <w:bCs/>
                <w:color w:val="000000"/>
              </w:rPr>
              <w:t>Kunnskap og forståelse</w:t>
            </w:r>
          </w:p>
        </w:tc>
        <w:tc>
          <w:tcPr>
            <w:tcW w:w="1162" w:type="dxa"/>
            <w:tcBorders>
              <w:top w:val="single" w:sz="4" w:space="0" w:color="auto"/>
              <w:left w:val="nil"/>
              <w:bottom w:val="single" w:sz="4" w:space="0" w:color="auto"/>
              <w:right w:val="single" w:sz="4" w:space="0" w:color="auto"/>
            </w:tcBorders>
            <w:shd w:val="clear" w:color="000000" w:fill="EEECE1"/>
            <w:vAlign w:val="center"/>
            <w:hideMark/>
          </w:tcPr>
          <w:p w:rsidR="007B3C1E" w:rsidRPr="007B3C1E" w:rsidRDefault="007B3C1E" w:rsidP="007B3C1E">
            <w:pPr>
              <w:jc w:val="center"/>
              <w:rPr>
                <w:b/>
                <w:bCs/>
                <w:color w:val="000000"/>
              </w:rPr>
            </w:pPr>
            <w:r w:rsidRPr="007B3C1E">
              <w:rPr>
                <w:b/>
                <w:bCs/>
                <w:color w:val="000000"/>
              </w:rPr>
              <w:t>Ant. praktisk.</w:t>
            </w:r>
          </w:p>
        </w:tc>
        <w:tc>
          <w:tcPr>
            <w:tcW w:w="1221" w:type="dxa"/>
            <w:tcBorders>
              <w:top w:val="single" w:sz="4" w:space="0" w:color="auto"/>
              <w:left w:val="nil"/>
              <w:bottom w:val="single" w:sz="4" w:space="0" w:color="auto"/>
              <w:right w:val="single" w:sz="4" w:space="0" w:color="auto"/>
            </w:tcBorders>
            <w:shd w:val="clear" w:color="000000" w:fill="EEECE1"/>
            <w:vAlign w:val="center"/>
            <w:hideMark/>
          </w:tcPr>
          <w:p w:rsidR="007B3C1E" w:rsidRPr="007B3C1E" w:rsidRDefault="007B3C1E" w:rsidP="007B3C1E">
            <w:pPr>
              <w:jc w:val="center"/>
              <w:rPr>
                <w:b/>
                <w:bCs/>
                <w:color w:val="000000"/>
              </w:rPr>
            </w:pPr>
            <w:r w:rsidRPr="007B3C1E">
              <w:rPr>
                <w:b/>
                <w:bCs/>
                <w:color w:val="000000"/>
              </w:rPr>
              <w:t>Ant teori.</w:t>
            </w:r>
          </w:p>
        </w:tc>
        <w:tc>
          <w:tcPr>
            <w:tcW w:w="2465" w:type="dxa"/>
            <w:tcBorders>
              <w:top w:val="single" w:sz="4" w:space="0" w:color="auto"/>
              <w:left w:val="nil"/>
              <w:bottom w:val="single" w:sz="4" w:space="0" w:color="auto"/>
              <w:right w:val="single" w:sz="4" w:space="0" w:color="auto"/>
            </w:tcBorders>
            <w:shd w:val="clear" w:color="000000" w:fill="EEECE1"/>
            <w:vAlign w:val="center"/>
            <w:hideMark/>
          </w:tcPr>
          <w:p w:rsidR="007B3C1E" w:rsidRPr="007B3C1E" w:rsidRDefault="007B3C1E" w:rsidP="007B3C1E">
            <w:pPr>
              <w:jc w:val="center"/>
              <w:rPr>
                <w:b/>
                <w:bCs/>
                <w:color w:val="000000"/>
              </w:rPr>
            </w:pPr>
            <w:r w:rsidRPr="007B3C1E">
              <w:rPr>
                <w:b/>
                <w:bCs/>
                <w:color w:val="000000"/>
              </w:rPr>
              <w:t>IMO / ITU Referanse</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Introduksjon til kurset</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1</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5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Rammeverket vedrørende den maritime mobile </w:t>
            </w:r>
            <w:proofErr w:type="gramStart"/>
            <w:r w:rsidRPr="007B3C1E">
              <w:rPr>
                <w:b/>
                <w:bCs/>
                <w:color w:val="000000"/>
              </w:rPr>
              <w:t>tjeneste  (Maritime</w:t>
            </w:r>
            <w:proofErr w:type="gramEnd"/>
            <w:r w:rsidRPr="007B3C1E">
              <w:rPr>
                <w:color w:val="000000"/>
              </w:rPr>
              <w:t xml:space="preserve"> </w:t>
            </w:r>
            <w:r w:rsidRPr="007B3C1E">
              <w:rPr>
                <w:b/>
                <w:bCs/>
                <w:color w:val="000000"/>
              </w:rPr>
              <w:t>Mobile Service)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842274" w:rsidP="007B3C1E">
            <w:pPr>
              <w:jc w:val="center"/>
              <w:rPr>
                <w:color w:val="000000"/>
              </w:rPr>
            </w:pPr>
            <w:r>
              <w:rPr>
                <w:color w:val="000000"/>
              </w:rPr>
              <w:t>3</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01550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xml:space="preserve">        International Convention of Safety of Life </w:t>
            </w:r>
            <w:r>
              <w:rPr>
                <w:color w:val="000000"/>
                <w:lang w:val="en-US"/>
              </w:rPr>
              <w:t xml:space="preserve"> </w:t>
            </w:r>
            <w:r w:rsidRPr="007B3C1E">
              <w:rPr>
                <w:color w:val="000000"/>
                <w:lang w:val="en-US"/>
              </w:rPr>
              <w:t>At Sea</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lang w:val="en-US"/>
              </w:rPr>
              <w:t xml:space="preserve">        </w:t>
            </w:r>
            <w:r w:rsidRPr="007B3C1E">
              <w:rPr>
                <w:color w:val="000000"/>
              </w:rPr>
              <w:t>Funksjonelle krav</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R8 </w:t>
            </w:r>
            <w:proofErr w:type="spellStart"/>
            <w:r w:rsidRPr="007B3C1E">
              <w:rPr>
                <w:color w:val="000000"/>
              </w:rPr>
              <w:t>Ch</w:t>
            </w:r>
            <w:proofErr w:type="gramStart"/>
            <w:r w:rsidRPr="007B3C1E">
              <w:rPr>
                <w:color w:val="000000"/>
              </w:rPr>
              <w:t>.IV</w:t>
            </w:r>
            <w:proofErr w:type="spellEnd"/>
            <w:proofErr w:type="gramEnd"/>
            <w:r w:rsidRPr="007B3C1E">
              <w:rPr>
                <w:color w:val="000000"/>
              </w:rPr>
              <w:t xml:space="preserve"> Reg.4</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Definisjon Havområder (Sea Area 1 – 4)</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R8 </w:t>
            </w:r>
            <w:proofErr w:type="spellStart"/>
            <w:r w:rsidRPr="007B3C1E">
              <w:rPr>
                <w:color w:val="000000"/>
              </w:rPr>
              <w:t>Ch</w:t>
            </w:r>
            <w:proofErr w:type="gramStart"/>
            <w:r w:rsidRPr="007B3C1E">
              <w:rPr>
                <w:color w:val="000000"/>
              </w:rPr>
              <w:t>.IV</w:t>
            </w:r>
            <w:proofErr w:type="spellEnd"/>
            <w:proofErr w:type="gramEnd"/>
            <w:r w:rsidRPr="007B3C1E">
              <w:rPr>
                <w:color w:val="000000"/>
              </w:rPr>
              <w:t xml:space="preserve"> Reg.2</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Krav til GMDSS utstyr om bord A1 – A4</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R8 </w:t>
            </w:r>
            <w:proofErr w:type="spellStart"/>
            <w:r w:rsidRPr="007B3C1E">
              <w:rPr>
                <w:color w:val="000000"/>
              </w:rPr>
              <w:t>Ch</w:t>
            </w:r>
            <w:proofErr w:type="gramStart"/>
            <w:r w:rsidRPr="007B3C1E">
              <w:rPr>
                <w:color w:val="000000"/>
              </w:rPr>
              <w:t>.IV</w:t>
            </w:r>
            <w:proofErr w:type="spellEnd"/>
            <w:proofErr w:type="gramEnd"/>
            <w:r w:rsidRPr="007B3C1E">
              <w:rPr>
                <w:color w:val="000000"/>
              </w:rPr>
              <w:t xml:space="preserve"> Reg.8-11</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Primær og sekundær varsling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R8 </w:t>
            </w:r>
            <w:proofErr w:type="spellStart"/>
            <w:r w:rsidRPr="007B3C1E">
              <w:rPr>
                <w:color w:val="000000"/>
              </w:rPr>
              <w:t>Ch</w:t>
            </w:r>
            <w:proofErr w:type="gramStart"/>
            <w:r w:rsidRPr="007B3C1E">
              <w:rPr>
                <w:color w:val="000000"/>
              </w:rPr>
              <w:t>.IV</w:t>
            </w:r>
            <w:proofErr w:type="spellEnd"/>
            <w:proofErr w:type="gramEnd"/>
            <w:r w:rsidRPr="007B3C1E">
              <w:rPr>
                <w:color w:val="000000"/>
              </w:rPr>
              <w:t xml:space="preserve"> Reg.4</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Broalarm og hensikt med dette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Krav til radiosikkerhetssertifikat</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R8 </w:t>
            </w:r>
            <w:proofErr w:type="spellStart"/>
            <w:r w:rsidRPr="007B3C1E">
              <w:rPr>
                <w:color w:val="000000"/>
              </w:rPr>
              <w:t>Ch</w:t>
            </w:r>
            <w:proofErr w:type="gramStart"/>
            <w:r w:rsidRPr="007B3C1E">
              <w:rPr>
                <w:color w:val="000000"/>
              </w:rPr>
              <w:t>.I</w:t>
            </w:r>
            <w:proofErr w:type="spellEnd"/>
            <w:r w:rsidRPr="007B3C1E">
              <w:rPr>
                <w:color w:val="000000"/>
              </w:rPr>
              <w:t xml:space="preserve"> Reg</w:t>
            </w:r>
            <w:proofErr w:type="gramEnd"/>
            <w:r w:rsidRPr="007B3C1E">
              <w:rPr>
                <w:color w:val="000000"/>
              </w:rPr>
              <w:t>.7, 9</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Vakthold</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R9 Art.31 </w:t>
            </w:r>
            <w:proofErr w:type="spellStart"/>
            <w:r w:rsidRPr="007B3C1E">
              <w:rPr>
                <w:color w:val="000000"/>
              </w:rPr>
              <w:t>Sect</w:t>
            </w:r>
            <w:proofErr w:type="spellEnd"/>
            <w:r w:rsidRPr="007B3C1E">
              <w:rPr>
                <w:color w:val="000000"/>
              </w:rPr>
              <w:t>. III</w:t>
            </w:r>
          </w:p>
        </w:tc>
      </w:tr>
      <w:tr w:rsidR="007B3C1E" w:rsidRPr="007B3C1E" w:rsidTr="007B3C1E">
        <w:trPr>
          <w:trHeight w:val="48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 xml:space="preserve">Prosedyrer for vakthold som definert i ITU-R </w:t>
            </w:r>
            <w:proofErr w:type="gramStart"/>
            <w:r w:rsidRPr="007B3C1E">
              <w:rPr>
                <w:color w:val="000000"/>
              </w:rPr>
              <w:t xml:space="preserve">Radio   </w:t>
            </w:r>
            <w:proofErr w:type="spellStart"/>
            <w:r w:rsidRPr="007B3C1E">
              <w:rPr>
                <w:color w:val="000000"/>
              </w:rPr>
              <w:t>Regulations</w:t>
            </w:r>
            <w:proofErr w:type="spellEnd"/>
            <w:proofErr w:type="gram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Andre vakthold prosedyrer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R8 </w:t>
            </w:r>
            <w:proofErr w:type="spellStart"/>
            <w:r w:rsidRPr="007B3C1E">
              <w:rPr>
                <w:color w:val="000000"/>
              </w:rPr>
              <w:t>Ch</w:t>
            </w:r>
            <w:proofErr w:type="gramStart"/>
            <w:r w:rsidRPr="007B3C1E">
              <w:rPr>
                <w:color w:val="000000"/>
              </w:rPr>
              <w:t>.IV</w:t>
            </w:r>
            <w:proofErr w:type="spellEnd"/>
            <w:proofErr w:type="gramEnd"/>
            <w:r w:rsidRPr="007B3C1E">
              <w:rPr>
                <w:color w:val="000000"/>
              </w:rPr>
              <w:t xml:space="preserve"> Reg.12</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Radio operatørs ansvar for vakthold</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R8 </w:t>
            </w:r>
            <w:proofErr w:type="spellStart"/>
            <w:r w:rsidRPr="007B3C1E">
              <w:rPr>
                <w:color w:val="000000"/>
              </w:rPr>
              <w:t>Ch</w:t>
            </w:r>
            <w:proofErr w:type="gramStart"/>
            <w:r w:rsidRPr="007B3C1E">
              <w:rPr>
                <w:color w:val="000000"/>
              </w:rPr>
              <w:t>.IV</w:t>
            </w:r>
            <w:proofErr w:type="spellEnd"/>
            <w:proofErr w:type="gramEnd"/>
            <w:r w:rsidRPr="007B3C1E">
              <w:rPr>
                <w:color w:val="000000"/>
              </w:rPr>
              <w:t xml:space="preserve"> Reg.16</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Radio </w:t>
            </w:r>
            <w:proofErr w:type="spellStart"/>
            <w:r w:rsidRPr="007B3C1E">
              <w:rPr>
                <w:b/>
                <w:bCs/>
                <w:color w:val="000000"/>
              </w:rPr>
              <w:t>Regulations</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FD2CFE" w:rsidP="007B3C1E">
            <w:pPr>
              <w:jc w:val="center"/>
              <w:rPr>
                <w:color w:val="000000"/>
              </w:rPr>
            </w:pPr>
            <w:r>
              <w:rPr>
                <w:color w:val="000000"/>
              </w:rPr>
              <w:t>3</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w:t>
            </w:r>
            <w:proofErr w:type="spellStart"/>
            <w:r w:rsidRPr="007B3C1E">
              <w:rPr>
                <w:color w:val="000000"/>
              </w:rPr>
              <w:t>Authority</w:t>
            </w:r>
            <w:proofErr w:type="spellEnd"/>
            <w:r w:rsidRPr="007B3C1E">
              <w:rPr>
                <w:color w:val="000000"/>
              </w:rPr>
              <w:t xml:space="preserve"> </w:t>
            </w:r>
            <w:proofErr w:type="spellStart"/>
            <w:r w:rsidRPr="007B3C1E">
              <w:rPr>
                <w:color w:val="000000"/>
              </w:rPr>
              <w:t>of</w:t>
            </w:r>
            <w:proofErr w:type="spellEnd"/>
            <w:r w:rsidRPr="007B3C1E">
              <w:rPr>
                <w:color w:val="000000"/>
              </w:rPr>
              <w:t xml:space="preserve"> </w:t>
            </w:r>
            <w:proofErr w:type="spellStart"/>
            <w:r w:rsidRPr="007B3C1E">
              <w:rPr>
                <w:color w:val="000000"/>
              </w:rPr>
              <w:t>the</w:t>
            </w:r>
            <w:proofErr w:type="spellEnd"/>
            <w:r w:rsidRPr="007B3C1E">
              <w:rPr>
                <w:color w:val="000000"/>
              </w:rPr>
              <w:t xml:space="preserve"> master»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Art.36</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Taushetserklæring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Art.17</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Konsesjon/lisensiering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Art.18</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Radioinspeksjon</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Art.39</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Radiooperatørsertifikater og krav til fornying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Art.47</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Generell lære om frekvenser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proofErr w:type="spellStart"/>
            <w:r w:rsidRPr="007B3C1E">
              <w:rPr>
                <w:color w:val="000000"/>
              </w:rPr>
              <w:t>Interferanse</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Art.15, 16</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VHF telefoni</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AP 18</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D918CD" w:rsidP="007B3C1E">
            <w:pPr>
              <w:rPr>
                <w:color w:val="000000"/>
              </w:rPr>
            </w:pPr>
            <w:r>
              <w:rPr>
                <w:color w:val="000000"/>
              </w:rPr>
              <w:t xml:space="preserve">         K</w:t>
            </w:r>
            <w:r w:rsidR="007B3C1E" w:rsidRPr="007B3C1E">
              <w:rPr>
                <w:color w:val="000000"/>
              </w:rPr>
              <w:t>analer for nød, haster og trygging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Art.15</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D918CD" w:rsidP="007B3C1E">
            <w:pPr>
              <w:rPr>
                <w:color w:val="000000"/>
              </w:rPr>
            </w:pPr>
            <w:r>
              <w:rPr>
                <w:color w:val="000000"/>
              </w:rPr>
              <w:t xml:space="preserve">         K</w:t>
            </w:r>
            <w:r w:rsidR="007B3C1E" w:rsidRPr="007B3C1E">
              <w:rPr>
                <w:color w:val="000000"/>
              </w:rPr>
              <w:t>analer for rutine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AP 17, 18</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Trafikkprioritering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Art.53</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Nød</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Haster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Trygging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Rutine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Vakthold og radiodagbok</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Art.31</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lastRenderedPageBreak/>
              <w:t xml:space="preserve">   Identifisering av radiostasjoner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FD2CFE" w:rsidP="007B3C1E">
            <w:pPr>
              <w:jc w:val="center"/>
              <w:rPr>
                <w:color w:val="000000"/>
              </w:rPr>
            </w:pPr>
            <w:r>
              <w:rPr>
                <w:color w:val="000000"/>
              </w:rPr>
              <w:t>1</w:t>
            </w:r>
            <w:r w:rsidR="007B3C1E"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842274" w:rsidP="007B3C1E">
            <w:pPr>
              <w:jc w:val="center"/>
              <w:rPr>
                <w:color w:val="000000"/>
              </w:rPr>
            </w:pPr>
            <w:r>
              <w:rPr>
                <w:color w:val="000000"/>
              </w:rPr>
              <w:t>1,5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01550E" w:rsidTr="007B3C1E">
        <w:trPr>
          <w:trHeight w:val="45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w:t>
            </w:r>
            <w:r w:rsidRPr="007B3C1E">
              <w:rPr>
                <w:color w:val="000000"/>
              </w:rPr>
              <w:t>Identifisering av skipsradiostasjoner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xml:space="preserve">R9 Art.19 </w:t>
            </w:r>
            <w:proofErr w:type="spellStart"/>
            <w:r w:rsidRPr="007B3C1E">
              <w:rPr>
                <w:color w:val="000000"/>
                <w:lang w:val="en-US"/>
              </w:rPr>
              <w:t>Sect.III</w:t>
            </w:r>
            <w:proofErr w:type="spellEnd"/>
            <w:r w:rsidRPr="007B3C1E">
              <w:rPr>
                <w:color w:val="000000"/>
                <w:lang w:val="en-US"/>
              </w:rPr>
              <w:t xml:space="preserve">, R9 Art.19 </w:t>
            </w:r>
            <w:proofErr w:type="spellStart"/>
            <w:r w:rsidRPr="007B3C1E">
              <w:rPr>
                <w:color w:val="000000"/>
                <w:lang w:val="en-US"/>
              </w:rPr>
              <w:t>Sect.IV</w:t>
            </w:r>
            <w:proofErr w:type="spellEnd"/>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lang w:val="en-US"/>
              </w:rPr>
              <w:t xml:space="preserve">       </w:t>
            </w:r>
            <w:r w:rsidRPr="007B3C1E">
              <w:rPr>
                <w:color w:val="000000"/>
              </w:rPr>
              <w:t>Maritime Mobile Service Identity</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R9 Art.19 </w:t>
            </w:r>
            <w:proofErr w:type="spellStart"/>
            <w:r w:rsidRPr="007B3C1E">
              <w:rPr>
                <w:color w:val="000000"/>
              </w:rPr>
              <w:t>Sect</w:t>
            </w:r>
            <w:proofErr w:type="gramStart"/>
            <w:r w:rsidRPr="007B3C1E">
              <w:rPr>
                <w:color w:val="000000"/>
              </w:rPr>
              <w:t>.IV</w:t>
            </w:r>
            <w:proofErr w:type="spellEnd"/>
            <w:proofErr w:type="gramEnd"/>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Nummer for gruppeanrop</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R10</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Identifisering av kystradiostasjoner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R10, </w:t>
            </w:r>
            <w:proofErr w:type="spellStart"/>
            <w:r w:rsidRPr="007B3C1E">
              <w:rPr>
                <w:color w:val="000000"/>
              </w:rPr>
              <w:t>Sect</w:t>
            </w:r>
            <w:proofErr w:type="spellEnd"/>
            <w:r w:rsidRPr="007B3C1E">
              <w:rPr>
                <w:color w:val="000000"/>
              </w:rPr>
              <w:t>. 2</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Identifisering av SAR-stasjoner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R10, </w:t>
            </w:r>
            <w:proofErr w:type="spellStart"/>
            <w:r w:rsidRPr="007B3C1E">
              <w:rPr>
                <w:color w:val="000000"/>
              </w:rPr>
              <w:t>Annex</w:t>
            </w:r>
            <w:proofErr w:type="spellEnd"/>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Identifisering av VTS stasjoner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Identifisering av fartøy assosiert med moderskip</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R10, Sect.5</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lang w:val="en-US"/>
              </w:rPr>
              <w:t xml:space="preserve">   </w:t>
            </w:r>
            <w:r w:rsidRPr="007B3C1E">
              <w:rPr>
                <w:b/>
                <w:bCs/>
                <w:color w:val="000000"/>
              </w:rPr>
              <w:t>Service publikasjoner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1</w:t>
            </w:r>
          </w:p>
        </w:tc>
        <w:tc>
          <w:tcPr>
            <w:tcW w:w="1221" w:type="dxa"/>
            <w:tcBorders>
              <w:top w:val="nil"/>
              <w:left w:val="nil"/>
              <w:bottom w:val="single" w:sz="4" w:space="0" w:color="auto"/>
              <w:right w:val="single" w:sz="4" w:space="0" w:color="auto"/>
            </w:tcBorders>
            <w:shd w:val="clear" w:color="auto" w:fill="auto"/>
            <w:vAlign w:val="center"/>
            <w:hideMark/>
          </w:tcPr>
          <w:p w:rsidR="00211994" w:rsidRPr="007B3C1E" w:rsidRDefault="00211994" w:rsidP="00211994">
            <w:pPr>
              <w:jc w:val="center"/>
              <w:rPr>
                <w:color w:val="000000"/>
              </w:rPr>
            </w:pPr>
            <w:r>
              <w:rPr>
                <w:color w:val="000000"/>
              </w:rPr>
              <w:t>1</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Art.20</w:t>
            </w:r>
          </w:p>
        </w:tc>
      </w:tr>
      <w:tr w:rsidR="007B3C1E" w:rsidRPr="0001550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D154E">
            <w:pPr>
              <w:ind w:left="426" w:hanging="426"/>
              <w:rPr>
                <w:color w:val="000000"/>
                <w:lang w:val="en-US"/>
              </w:rPr>
            </w:pPr>
            <w:r w:rsidRPr="007B3C1E">
              <w:rPr>
                <w:color w:val="000000"/>
                <w:lang w:val="en-US"/>
              </w:rPr>
              <w:t xml:space="preserve">       List of Coast Stations and Special Service Stations</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w:t>
            </w:r>
          </w:p>
        </w:tc>
      </w:tr>
      <w:tr w:rsidR="007B3C1E" w:rsidRPr="0001550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xml:space="preserve">       List of Ship Stations and Maritime Mobile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lang w:val="en-US"/>
              </w:rPr>
              <w:t xml:space="preserve">  </w:t>
            </w:r>
            <w:r w:rsidR="007D154E">
              <w:rPr>
                <w:color w:val="000000"/>
                <w:lang w:val="en-US"/>
              </w:rPr>
              <w:t xml:space="preserve">     </w:t>
            </w:r>
            <w:r w:rsidRPr="007B3C1E">
              <w:rPr>
                <w:color w:val="000000"/>
              </w:rPr>
              <w:t xml:space="preserve">Service Identity </w:t>
            </w:r>
            <w:proofErr w:type="spellStart"/>
            <w:r w:rsidRPr="007B3C1E">
              <w:rPr>
                <w:color w:val="000000"/>
              </w:rPr>
              <w:t>Assignments</w:t>
            </w:r>
            <w:proofErr w:type="spellEnd"/>
            <w:r w:rsidRPr="007B3C1E">
              <w:rPr>
                <w:color w:val="000000"/>
              </w:rPr>
              <w:t xml:space="preserve"> (MID)</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01550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D154E">
            <w:pPr>
              <w:ind w:left="426" w:hanging="426"/>
              <w:rPr>
                <w:color w:val="000000"/>
                <w:lang w:val="en-US"/>
              </w:rPr>
            </w:pPr>
            <w:r w:rsidRPr="007B3C1E">
              <w:rPr>
                <w:color w:val="000000"/>
                <w:lang w:val="en-US"/>
              </w:rPr>
              <w:t xml:space="preserve">       Manual for use by the </w:t>
            </w:r>
            <w:proofErr w:type="spellStart"/>
            <w:r w:rsidRPr="007B3C1E">
              <w:rPr>
                <w:color w:val="000000"/>
                <w:lang w:val="en-US"/>
              </w:rPr>
              <w:t>Matitime</w:t>
            </w:r>
            <w:proofErr w:type="spellEnd"/>
            <w:r w:rsidRPr="007B3C1E">
              <w:rPr>
                <w:color w:val="000000"/>
                <w:lang w:val="en-US"/>
              </w:rPr>
              <w:t xml:space="preserve"> Mobile and Maritime Mobile-Satellite Services</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w:t>
            </w:r>
          </w:p>
        </w:tc>
      </w:tr>
      <w:tr w:rsidR="007B3C1E" w:rsidRPr="0001550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xml:space="preserve">       Admiralty List of Radio Signals</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lang w:val="en-US"/>
              </w:rPr>
              <w:t xml:space="preserve">   </w:t>
            </w:r>
            <w:r w:rsidRPr="007B3C1E">
              <w:rPr>
                <w:b/>
                <w:bCs/>
                <w:color w:val="000000"/>
              </w:rPr>
              <w:t>Radiobølgeutbredelse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9F02F8" w:rsidP="007B3C1E">
            <w:pPr>
              <w:jc w:val="center"/>
              <w:rPr>
                <w:color w:val="000000"/>
              </w:rPr>
            </w:pPr>
            <w:r>
              <w:rPr>
                <w:color w:val="000000"/>
              </w:rPr>
              <w:t>1</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Grunnleggende om bølgeutbredelse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 xml:space="preserve">«Line </w:t>
            </w:r>
            <w:proofErr w:type="spellStart"/>
            <w:r w:rsidRPr="007B3C1E">
              <w:rPr>
                <w:color w:val="000000"/>
              </w:rPr>
              <w:t>of</w:t>
            </w:r>
            <w:proofErr w:type="spellEnd"/>
            <w:r w:rsidRPr="007B3C1E">
              <w:rPr>
                <w:color w:val="000000"/>
              </w:rPr>
              <w:t xml:space="preserve"> </w:t>
            </w:r>
            <w:proofErr w:type="spellStart"/>
            <w:r w:rsidRPr="007B3C1E">
              <w:rPr>
                <w:color w:val="000000"/>
              </w:rPr>
              <w:t>sight</w:t>
            </w:r>
            <w:proofErr w:type="spellEnd"/>
            <w:r w:rsidRPr="007B3C1E">
              <w:rPr>
                <w:color w:val="000000"/>
              </w:rPr>
              <w:t>» utbredelse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00ED4EE3">
              <w:rPr>
                <w:color w:val="000000"/>
              </w:rPr>
              <w:t>Bølgeutbredelse på bakken og i</w:t>
            </w:r>
            <w:r w:rsidRPr="007B3C1E">
              <w:rPr>
                <w:color w:val="000000"/>
              </w:rPr>
              <w:t xml:space="preserve"> lufta</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Ionosfæriske forhold</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UHF og VHF utbredelse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76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D154E">
            <w:pPr>
              <w:ind w:left="426" w:hanging="426"/>
              <w:rPr>
                <w:b/>
                <w:bCs/>
                <w:color w:val="000000"/>
              </w:rPr>
            </w:pPr>
            <w:r w:rsidRPr="007B3C1E">
              <w:rPr>
                <w:b/>
                <w:bCs/>
                <w:color w:val="000000"/>
              </w:rPr>
              <w:t xml:space="preserve">      </w:t>
            </w:r>
            <w:r w:rsidR="007D154E">
              <w:rPr>
                <w:b/>
                <w:bCs/>
                <w:color w:val="000000"/>
              </w:rPr>
              <w:t xml:space="preserve"> </w:t>
            </w:r>
            <w:r w:rsidR="007D154E">
              <w:rPr>
                <w:color w:val="000000"/>
              </w:rPr>
              <w:t>Frekvensmodulasjon og Amplitude-modulasjon</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Batterier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842274" w:rsidP="007B3C1E">
            <w:pPr>
              <w:jc w:val="center"/>
              <w:rPr>
                <w:color w:val="000000"/>
              </w:rPr>
            </w:pPr>
            <w:r>
              <w:rPr>
                <w:color w:val="000000"/>
              </w:rPr>
              <w:t>2</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Ulike typer batterier og UPS systemer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Karakteristika ved ulike typer batterier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Primær strømkilde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Sekundær strømkilde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Nødstrøm</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proofErr w:type="spellStart"/>
            <w:r w:rsidRPr="007B3C1E">
              <w:rPr>
                <w:color w:val="000000"/>
              </w:rPr>
              <w:t>Lading</w:t>
            </w:r>
            <w:proofErr w:type="spellEnd"/>
            <w:r w:rsidRPr="007B3C1E">
              <w:rPr>
                <w:color w:val="000000"/>
              </w:rPr>
              <w:t xml:space="preserve"> av batterier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Vedlikehold og overvåking av batterier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Beregning av kapasitet på </w:t>
            </w:r>
            <w:proofErr w:type="spellStart"/>
            <w:r w:rsidRPr="007B3C1E">
              <w:rPr>
                <w:color w:val="000000"/>
              </w:rPr>
              <w:t>nødbatterier</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9F02F8" w:rsidRPr="007B3C1E" w:rsidRDefault="009F02F8" w:rsidP="009F02F8">
            <w:pPr>
              <w:jc w:val="center"/>
              <w:rPr>
                <w:color w:val="000000"/>
              </w:rPr>
            </w:pPr>
            <w:r>
              <w:rPr>
                <w:color w:val="000000"/>
              </w:rPr>
              <w:t>0,5</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842274" w:rsidP="007B3C1E">
            <w:pPr>
              <w:jc w:val="center"/>
              <w:rPr>
                <w:color w:val="000000"/>
              </w:rPr>
            </w:pPr>
            <w:r>
              <w:rPr>
                <w:color w:val="000000"/>
              </w:rPr>
              <w:t>0,5</w:t>
            </w:r>
            <w:r w:rsidR="007B3C1E"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Antenner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9F02F8" w:rsidP="007B3C1E">
            <w:pPr>
              <w:jc w:val="center"/>
              <w:rPr>
                <w:color w:val="000000"/>
              </w:rPr>
            </w:pPr>
            <w:r>
              <w:rPr>
                <w:color w:val="000000"/>
              </w:rPr>
              <w:t>0,5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VHF antenne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bookmarkStart w:id="22" w:name="_GoBack"/>
            <w:bookmarkEnd w:id="22"/>
            <w:r w:rsidRPr="007B3C1E">
              <w:rPr>
                <w:color w:val="000000"/>
              </w:rPr>
              <w:t xml:space="preserve">      Vedlikehold av antenner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45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Gjennomføring av enkel testing for å identifisere feilkilder knyttet til GMDSS komponenter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9F02F8" w:rsidP="007B3C1E">
            <w:pPr>
              <w:jc w:val="center"/>
              <w:rPr>
                <w:color w:val="000000"/>
              </w:rPr>
            </w:pPr>
            <w:r>
              <w:rPr>
                <w:color w:val="000000"/>
              </w:rPr>
              <w:t>0,5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118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lastRenderedPageBreak/>
              <w:t xml:space="preserve">   Ivaretakelse av HMS knyttet til GMDSS utstyr (rutiner, skilting og merking knyttet til vedlikehold og bruk av utstyr, herunder batterier).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842274" w:rsidP="007B3C1E">
            <w:pPr>
              <w:jc w:val="center"/>
              <w:rPr>
                <w:color w:val="000000"/>
              </w:rPr>
            </w:pPr>
            <w:r>
              <w:rPr>
                <w:color w:val="000000"/>
              </w:rPr>
              <w:t>1</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Grunnleggende om DSC</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9F02F8" w:rsidP="007B3C1E">
            <w:pPr>
              <w:jc w:val="center"/>
              <w:rPr>
                <w:color w:val="000000"/>
              </w:rPr>
            </w:pPr>
            <w:r>
              <w:rPr>
                <w:color w:val="000000"/>
              </w:rPr>
              <w:t>1</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R11, R12</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VHF DSC</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842274" w:rsidP="007B3C1E">
            <w:pPr>
              <w:jc w:val="center"/>
              <w:rPr>
                <w:color w:val="000000"/>
              </w:rPr>
            </w:pPr>
            <w:r>
              <w:rPr>
                <w:color w:val="000000"/>
              </w:rPr>
              <w:t>7</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842274" w:rsidP="007B3C1E">
            <w:pPr>
              <w:jc w:val="center"/>
              <w:rPr>
                <w:color w:val="000000"/>
              </w:rPr>
            </w:pPr>
            <w:r>
              <w:rPr>
                <w:color w:val="000000"/>
              </w:rPr>
              <w:t>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Grunnleggende om VHF DSC</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48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Funksjoner og bruk knyttet til VHF radioinstallasjonen</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R11, R12</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Operasjonelle VHF DSC prosedyrer i GMDSS</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 30-33</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Alarm og annonsering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proofErr w:type="spellStart"/>
            <w:r w:rsidRPr="007B3C1E">
              <w:rPr>
                <w:color w:val="000000"/>
              </w:rPr>
              <w:t>Distress</w:t>
            </w:r>
            <w:proofErr w:type="spellEnd"/>
            <w:r w:rsidRPr="007B3C1E">
              <w:rPr>
                <w:color w:val="000000"/>
              </w:rPr>
              <w:t xml:space="preserve"> alarmering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Art.32</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Taleprosedyrer og trafikkinformasjon</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Kanalvalg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R11, R12</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 xml:space="preserve">DSC </w:t>
            </w:r>
            <w:proofErr w:type="spellStart"/>
            <w:r w:rsidRPr="007B3C1E">
              <w:rPr>
                <w:color w:val="000000"/>
              </w:rPr>
              <w:t>acknowledgement</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 xml:space="preserve">DSC </w:t>
            </w:r>
            <w:proofErr w:type="spellStart"/>
            <w:r w:rsidRPr="007B3C1E">
              <w:rPr>
                <w:color w:val="000000"/>
              </w:rPr>
              <w:t>relay</w:t>
            </w:r>
            <w:proofErr w:type="spellEnd"/>
            <w:r w:rsidRPr="007B3C1E">
              <w:rPr>
                <w:color w:val="000000"/>
              </w:rPr>
              <w:t xml:space="preserve"> prosedyrer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Testsendinger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proofErr w:type="spellStart"/>
            <w:r w:rsidRPr="007B3C1E">
              <w:rPr>
                <w:color w:val="000000"/>
              </w:rPr>
              <w:t>Distress</w:t>
            </w:r>
            <w:proofErr w:type="spellEnd"/>
            <w:r w:rsidRPr="007B3C1E">
              <w:rPr>
                <w:color w:val="000000"/>
              </w:rPr>
              <w:t xml:space="preserve"> </w:t>
            </w:r>
            <w:proofErr w:type="spellStart"/>
            <w:r w:rsidRPr="007B3C1E">
              <w:rPr>
                <w:color w:val="000000"/>
              </w:rPr>
              <w:t>relay</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Art.32</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Annonsering (nød, haster og trygging)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Art.33</w:t>
            </w:r>
          </w:p>
        </w:tc>
      </w:tr>
      <w:tr w:rsidR="007B3C1E" w:rsidRPr="007B3C1E" w:rsidTr="007B3C1E">
        <w:trPr>
          <w:trHeight w:val="48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Annonsering til individuell stasjon og </w:t>
            </w:r>
            <w:proofErr w:type="gramStart"/>
            <w:r w:rsidRPr="007B3C1E">
              <w:rPr>
                <w:color w:val="000000"/>
              </w:rPr>
              <w:t>gruppekall  (haster</w:t>
            </w:r>
            <w:proofErr w:type="gramEnd"/>
            <w:r w:rsidRPr="007B3C1E">
              <w:rPr>
                <w:color w:val="000000"/>
              </w:rPr>
              <w:t>, trygging og rutine)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Art.33, R11</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F47145" w:rsidP="007B3C1E">
            <w:pPr>
              <w:rPr>
                <w:b/>
                <w:bCs/>
                <w:color w:val="000000"/>
              </w:rPr>
            </w:pPr>
            <w:r>
              <w:rPr>
                <w:b/>
                <w:bCs/>
                <w:color w:val="000000"/>
              </w:rPr>
              <w:t xml:space="preserve">    VHF</w:t>
            </w:r>
            <w:r w:rsidR="007B3C1E" w:rsidRPr="007B3C1E">
              <w:rPr>
                <w:b/>
                <w:bCs/>
                <w:color w:val="000000"/>
              </w:rPr>
              <w:t xml:space="preserve"> taleprosedyrer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9F02F8" w:rsidP="007B3C1E">
            <w:pPr>
              <w:jc w:val="center"/>
              <w:rPr>
                <w:color w:val="000000"/>
              </w:rPr>
            </w:pPr>
            <w:r>
              <w:rPr>
                <w:color w:val="000000"/>
              </w:rPr>
              <w:t>5</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842274" w:rsidP="007B3C1E">
            <w:pPr>
              <w:jc w:val="center"/>
              <w:rPr>
                <w:color w:val="000000"/>
              </w:rPr>
            </w:pPr>
            <w:r>
              <w:rPr>
                <w:color w:val="000000"/>
              </w:rPr>
              <w:t>3</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proofErr w:type="spellStart"/>
            <w:r w:rsidRPr="007B3C1E">
              <w:rPr>
                <w:color w:val="000000"/>
              </w:rPr>
              <w:t>Nødprosedyre</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Art.32</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proofErr w:type="spellStart"/>
            <w:r w:rsidRPr="007B3C1E">
              <w:rPr>
                <w:color w:val="000000"/>
              </w:rPr>
              <w:t>Hasterprosedyre</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Tryggingsprosedyre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Rutinekommunikasjon</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R11</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Oppkall til telefonabonnent (skip til land)</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R11</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Telefonkall fra land (land til skip)</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 xml:space="preserve">Internkommunikasjon på skipet (om bord kommunikasjon) </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Maritime </w:t>
            </w:r>
            <w:proofErr w:type="spellStart"/>
            <w:r w:rsidRPr="007B3C1E">
              <w:rPr>
                <w:b/>
                <w:bCs/>
                <w:color w:val="000000"/>
              </w:rPr>
              <w:t>Safety</w:t>
            </w:r>
            <w:proofErr w:type="spellEnd"/>
            <w:r w:rsidRPr="007B3C1E">
              <w:rPr>
                <w:b/>
                <w:bCs/>
                <w:color w:val="000000"/>
              </w:rPr>
              <w:t xml:space="preserve"> Information (MSI)</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1427B1" w:rsidP="007B3C1E">
            <w:pPr>
              <w:jc w:val="center"/>
              <w:rPr>
                <w:color w:val="000000"/>
              </w:rPr>
            </w:pPr>
            <w:r>
              <w:rPr>
                <w:color w:val="000000"/>
              </w:rPr>
              <w:t>0,5</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8B1A0F" w:rsidP="007B3C1E">
            <w:pPr>
              <w:jc w:val="center"/>
              <w:rPr>
                <w:color w:val="000000"/>
              </w:rPr>
            </w:pPr>
            <w:r>
              <w:rPr>
                <w:color w:val="000000"/>
              </w:rPr>
              <w:t>1</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Overordnet om MSI</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NAVTEX system og frekvenser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AP 15+17</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Ansvaret til NAVTEX Co-</w:t>
            </w:r>
            <w:proofErr w:type="spellStart"/>
            <w:r w:rsidRPr="007B3C1E">
              <w:rPr>
                <w:color w:val="000000"/>
              </w:rPr>
              <w:t>ordinator</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Typer meldinger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Virkemåten til NAVTEX mottaker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Valg av </w:t>
            </w:r>
            <w:proofErr w:type="spellStart"/>
            <w:r w:rsidRPr="007B3C1E">
              <w:rPr>
                <w:color w:val="000000"/>
              </w:rPr>
              <w:t>senderstasjoner</w:t>
            </w:r>
            <w:proofErr w:type="spellEnd"/>
            <w:r w:rsidRPr="007B3C1E">
              <w:rPr>
                <w:color w:val="000000"/>
              </w:rPr>
              <w:t xml:space="preserve"> og meldingstyper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008B1A0F">
              <w:rPr>
                <w:color w:val="000000"/>
              </w:rPr>
              <w:t>MSI via VHF</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w:t>
            </w:r>
            <w:proofErr w:type="spellStart"/>
            <w:r w:rsidRPr="007B3C1E">
              <w:rPr>
                <w:b/>
                <w:bCs/>
                <w:color w:val="000000"/>
              </w:rPr>
              <w:t>Cospas</w:t>
            </w:r>
            <w:proofErr w:type="spellEnd"/>
            <w:r w:rsidRPr="007B3C1E">
              <w:rPr>
                <w:b/>
                <w:bCs/>
                <w:color w:val="000000"/>
              </w:rPr>
              <w:t>/</w:t>
            </w:r>
            <w:proofErr w:type="spellStart"/>
            <w:r w:rsidRPr="007B3C1E">
              <w:rPr>
                <w:b/>
                <w:bCs/>
                <w:color w:val="000000"/>
              </w:rPr>
              <w:t>Sarsat</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1427B1" w:rsidP="007B3C1E">
            <w:pPr>
              <w:jc w:val="center"/>
              <w:rPr>
                <w:color w:val="000000"/>
              </w:rPr>
            </w:pPr>
            <w:r>
              <w:rPr>
                <w:color w:val="000000"/>
              </w:rPr>
              <w:t>1</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Overordnet om C/S systemet</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48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proofErr w:type="spellStart"/>
            <w:r w:rsidRPr="007B3C1E">
              <w:rPr>
                <w:color w:val="000000"/>
              </w:rPr>
              <w:t>Cospas</w:t>
            </w:r>
            <w:proofErr w:type="spellEnd"/>
            <w:r w:rsidRPr="007B3C1E">
              <w:rPr>
                <w:color w:val="000000"/>
              </w:rPr>
              <w:t>/</w:t>
            </w:r>
            <w:proofErr w:type="spellStart"/>
            <w:r w:rsidRPr="007B3C1E">
              <w:rPr>
                <w:color w:val="000000"/>
              </w:rPr>
              <w:t>Sarsat</w:t>
            </w:r>
            <w:proofErr w:type="spellEnd"/>
            <w:r w:rsidRPr="007B3C1E">
              <w:rPr>
                <w:color w:val="000000"/>
              </w:rPr>
              <w:t xml:space="preserve"> romsegment (LEOSAR og GEOSAR)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01550E" w:rsidTr="007B3C1E">
        <w:trPr>
          <w:trHeight w:val="48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lang w:val="da-DK"/>
              </w:rPr>
            </w:pPr>
            <w:r w:rsidRPr="007B3C1E">
              <w:rPr>
                <w:color w:val="000000"/>
                <w:lang w:val="da-DK"/>
              </w:rPr>
              <w:t xml:space="preserve">      </w:t>
            </w:r>
            <w:proofErr w:type="spellStart"/>
            <w:r w:rsidRPr="007B3C1E">
              <w:rPr>
                <w:color w:val="000000"/>
                <w:lang w:val="da-DK"/>
              </w:rPr>
              <w:t>Cospas</w:t>
            </w:r>
            <w:proofErr w:type="spellEnd"/>
            <w:r w:rsidRPr="007B3C1E">
              <w:rPr>
                <w:color w:val="000000"/>
                <w:lang w:val="da-DK"/>
              </w:rPr>
              <w:t>/</w:t>
            </w:r>
            <w:proofErr w:type="spellStart"/>
            <w:r w:rsidRPr="007B3C1E">
              <w:rPr>
                <w:color w:val="000000"/>
                <w:lang w:val="da-DK"/>
              </w:rPr>
              <w:t>Sarsat</w:t>
            </w:r>
            <w:proofErr w:type="spellEnd"/>
            <w:r w:rsidRPr="007B3C1E">
              <w:rPr>
                <w:color w:val="000000"/>
                <w:lang w:val="da-DK"/>
              </w:rPr>
              <w:t xml:space="preserve"> bakkesegment (GEOLUT og LEOLUT)</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da-DK"/>
              </w:rPr>
            </w:pPr>
            <w:r w:rsidRPr="007B3C1E">
              <w:rPr>
                <w:color w:val="000000"/>
                <w:lang w:val="da-DK"/>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da-DK"/>
              </w:rPr>
            </w:pPr>
            <w:r w:rsidRPr="007B3C1E">
              <w:rPr>
                <w:color w:val="000000"/>
                <w:lang w:val="da-DK"/>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lang w:val="da-DK"/>
              </w:rPr>
            </w:pPr>
            <w:r w:rsidRPr="007B3C1E">
              <w:rPr>
                <w:color w:val="000000"/>
                <w:lang w:val="da-DK"/>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lang w:val="da-DK"/>
              </w:rPr>
              <w:lastRenderedPageBreak/>
              <w:t xml:space="preserve">   </w:t>
            </w:r>
            <w:r w:rsidRPr="007B3C1E">
              <w:rPr>
                <w:b/>
                <w:bCs/>
                <w:color w:val="000000"/>
              </w:rPr>
              <w:t>C/S EPIRB</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0A0979" w:rsidP="007B3C1E">
            <w:pPr>
              <w:jc w:val="center"/>
              <w:rPr>
                <w:color w:val="000000"/>
              </w:rPr>
            </w:pPr>
            <w:r>
              <w:rPr>
                <w:color w:val="000000"/>
              </w:rPr>
              <w:t>0,5</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0A0979" w:rsidP="007B3C1E">
            <w:pPr>
              <w:jc w:val="center"/>
              <w:rPr>
                <w:color w:val="000000"/>
              </w:rPr>
            </w:pPr>
            <w:r>
              <w:rPr>
                <w:color w:val="000000"/>
              </w:rPr>
              <w:t>1</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Overordnet om signalgangen på 406 MHz og bruk av 121,5 MHz til lokalisering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Art.34, R15, R9 Res.205</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Overordnet om EPIRB som utstyr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 xml:space="preserve">Informasjonsinnholdet ved </w:t>
            </w:r>
            <w:proofErr w:type="spellStart"/>
            <w:r w:rsidRPr="007B3C1E">
              <w:rPr>
                <w:color w:val="000000"/>
              </w:rPr>
              <w:t>distressalarm</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Operere EPIRB</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Float-</w:t>
            </w:r>
            <w:proofErr w:type="spellStart"/>
            <w:r w:rsidRPr="007B3C1E">
              <w:rPr>
                <w:color w:val="000000"/>
              </w:rPr>
              <w:t>free</w:t>
            </w:r>
            <w:proofErr w:type="spellEnd"/>
            <w:r w:rsidRPr="007B3C1E">
              <w:rPr>
                <w:color w:val="000000"/>
              </w:rPr>
              <w:t xml:space="preserve"> funksjon</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Rutinemessig vedlikehold og test</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Kansellering av falske </w:t>
            </w:r>
            <w:proofErr w:type="spellStart"/>
            <w:r w:rsidRPr="007B3C1E">
              <w:rPr>
                <w:color w:val="000000"/>
              </w:rPr>
              <w:t>distressalarmer</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RADAR SART og AIS SART </w:t>
            </w:r>
            <w:proofErr w:type="spellStart"/>
            <w:r w:rsidRPr="007B3C1E">
              <w:rPr>
                <w:b/>
                <w:bCs/>
                <w:color w:val="000000"/>
              </w:rPr>
              <w:t>inkl</w:t>
            </w:r>
            <w:proofErr w:type="spellEnd"/>
            <w:r w:rsidRPr="007B3C1E">
              <w:rPr>
                <w:b/>
                <w:bCs/>
                <w:color w:val="000000"/>
              </w:rPr>
              <w:t xml:space="preserve"> kort om AIS systemet</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0A0979" w:rsidP="007B3C1E">
            <w:pPr>
              <w:jc w:val="center"/>
              <w:rPr>
                <w:color w:val="000000"/>
              </w:rPr>
            </w:pPr>
            <w:r>
              <w:rPr>
                <w:color w:val="000000"/>
              </w:rPr>
              <w:t>0,5</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0A0979" w:rsidP="007B3C1E">
            <w:pPr>
              <w:jc w:val="center"/>
              <w:rPr>
                <w:color w:val="000000"/>
              </w:rPr>
            </w:pPr>
            <w:r>
              <w:rPr>
                <w:color w:val="000000"/>
              </w:rPr>
              <w:t>1</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R9 Art.15</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xml:space="preserve">     Search and rescue radar transponder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Art.15</w:t>
            </w:r>
          </w:p>
        </w:tc>
      </w:tr>
      <w:tr w:rsidR="007B3C1E" w:rsidRPr="007B3C1E" w:rsidTr="007B3C1E">
        <w:trPr>
          <w:trHeight w:val="48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AIS </w:t>
            </w:r>
            <w:proofErr w:type="spellStart"/>
            <w:r w:rsidRPr="007B3C1E">
              <w:rPr>
                <w:color w:val="000000"/>
              </w:rPr>
              <w:t>search</w:t>
            </w:r>
            <w:proofErr w:type="spellEnd"/>
            <w:r w:rsidRPr="007B3C1E">
              <w:rPr>
                <w:color w:val="000000"/>
              </w:rPr>
              <w:t xml:space="preserve"> and </w:t>
            </w:r>
            <w:proofErr w:type="spellStart"/>
            <w:r w:rsidRPr="007B3C1E">
              <w:rPr>
                <w:color w:val="000000"/>
              </w:rPr>
              <w:t>rescue</w:t>
            </w:r>
            <w:proofErr w:type="spellEnd"/>
            <w:r w:rsidRPr="007B3C1E">
              <w:rPr>
                <w:color w:val="000000"/>
              </w:rPr>
              <w:t xml:space="preserve"> transmitter (</w:t>
            </w:r>
            <w:proofErr w:type="spellStart"/>
            <w:r w:rsidRPr="007B3C1E">
              <w:rPr>
                <w:color w:val="000000"/>
              </w:rPr>
              <w:t>inkl</w:t>
            </w:r>
            <w:proofErr w:type="spellEnd"/>
            <w:r w:rsidRPr="007B3C1E">
              <w:rPr>
                <w:color w:val="000000"/>
              </w:rPr>
              <w:t xml:space="preserve"> kort om AIS systemet)</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Res.360</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Rutinemessig vedlikehold og test</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Bruk av og krav til håndholdt GMDSS VHF og aeronautisk VHF (121,5 og 123,1 MHz)</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0A0979" w:rsidP="007B3C1E">
            <w:pPr>
              <w:jc w:val="center"/>
              <w:rPr>
                <w:color w:val="000000"/>
              </w:rPr>
            </w:pPr>
            <w:r>
              <w:rPr>
                <w:color w:val="000000"/>
              </w:rPr>
              <w:t>0,5</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0A0979" w:rsidP="007B3C1E">
            <w:pPr>
              <w:jc w:val="center"/>
              <w:rPr>
                <w:color w:val="000000"/>
              </w:rPr>
            </w:pPr>
            <w:r>
              <w:rPr>
                <w:color w:val="000000"/>
              </w:rPr>
              <w:t>0,5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Krav til virkemåte, design og merking  </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Krav til batteri og merking. Batteriskifte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Vedlikehold og testing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lang w:val="en-US"/>
              </w:rPr>
            </w:pPr>
            <w:r w:rsidRPr="007B3C1E">
              <w:rPr>
                <w:b/>
                <w:bCs/>
                <w:color w:val="000000"/>
                <w:lang w:val="en-US"/>
              </w:rPr>
              <w:t xml:space="preserve">  Search and Rescue (SAR) </w:t>
            </w:r>
            <w:proofErr w:type="spellStart"/>
            <w:r w:rsidRPr="007B3C1E">
              <w:rPr>
                <w:b/>
                <w:bCs/>
                <w:color w:val="000000"/>
                <w:lang w:val="en-US"/>
              </w:rPr>
              <w:t>operasjoner</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0A0979" w:rsidP="007B3C1E">
            <w:pPr>
              <w:jc w:val="center"/>
              <w:rPr>
                <w:color w:val="000000"/>
              </w:rPr>
            </w:pPr>
            <w:r>
              <w:rPr>
                <w:color w:val="000000"/>
              </w:rPr>
              <w:t>2,5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01550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lang w:val="en-US"/>
              </w:rPr>
            </w:pPr>
            <w:r w:rsidRPr="007B3C1E">
              <w:rPr>
                <w:b/>
                <w:bCs/>
                <w:color w:val="000000"/>
                <w:lang w:val="en-US"/>
              </w:rPr>
              <w:t xml:space="preserve">     </w:t>
            </w:r>
            <w:proofErr w:type="spellStart"/>
            <w:r w:rsidRPr="007B3C1E">
              <w:rPr>
                <w:color w:val="000000"/>
                <w:lang w:val="en-US"/>
              </w:rPr>
              <w:t>Rollen</w:t>
            </w:r>
            <w:proofErr w:type="spellEnd"/>
            <w:r w:rsidRPr="007B3C1E">
              <w:rPr>
                <w:color w:val="000000"/>
                <w:lang w:val="en-US"/>
              </w:rPr>
              <w:t xml:space="preserve"> </w:t>
            </w:r>
            <w:proofErr w:type="spellStart"/>
            <w:r w:rsidRPr="007B3C1E">
              <w:rPr>
                <w:color w:val="000000"/>
                <w:lang w:val="en-US"/>
              </w:rPr>
              <w:t>til</w:t>
            </w:r>
            <w:proofErr w:type="spellEnd"/>
            <w:r w:rsidRPr="007B3C1E">
              <w:rPr>
                <w:color w:val="000000"/>
                <w:lang w:val="en-US"/>
              </w:rPr>
              <w:t xml:space="preserve"> Maritime Rescue Co-ordination Centre (MRCC)</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lang w:val="en-US"/>
              </w:rPr>
            </w:pPr>
            <w:r w:rsidRPr="007B3C1E">
              <w:rPr>
                <w:color w:val="000000"/>
                <w:lang w:val="en-US"/>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lang w:val="en-US"/>
              </w:rPr>
            </w:pPr>
            <w:r w:rsidRPr="007B3C1E">
              <w:rPr>
                <w:color w:val="000000"/>
                <w:lang w:val="en-US"/>
              </w:rPr>
              <w:t> </w:t>
            </w:r>
          </w:p>
        </w:tc>
      </w:tr>
      <w:tr w:rsidR="007B3C1E" w:rsidRPr="007B3C1E" w:rsidTr="007B3C1E">
        <w:trPr>
          <w:trHeight w:val="6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lang w:val="en-US"/>
              </w:rPr>
            </w:pPr>
            <w:r w:rsidRPr="007B3C1E">
              <w:rPr>
                <w:b/>
                <w:bCs/>
                <w:color w:val="000000"/>
                <w:lang w:val="en-US"/>
              </w:rPr>
              <w:t xml:space="preserve">     </w:t>
            </w:r>
            <w:proofErr w:type="spellStart"/>
            <w:r w:rsidRPr="007B3C1E">
              <w:rPr>
                <w:color w:val="000000"/>
                <w:lang w:val="en-US"/>
              </w:rPr>
              <w:t>Generell</w:t>
            </w:r>
            <w:proofErr w:type="spellEnd"/>
            <w:r w:rsidRPr="007B3C1E">
              <w:rPr>
                <w:color w:val="000000"/>
                <w:lang w:val="en-US"/>
              </w:rPr>
              <w:t xml:space="preserve"> </w:t>
            </w:r>
            <w:proofErr w:type="spellStart"/>
            <w:r w:rsidRPr="007B3C1E">
              <w:rPr>
                <w:color w:val="000000"/>
                <w:lang w:val="en-US"/>
              </w:rPr>
              <w:t>innføring</w:t>
            </w:r>
            <w:proofErr w:type="spellEnd"/>
            <w:r w:rsidRPr="007B3C1E">
              <w:rPr>
                <w:color w:val="000000"/>
                <w:lang w:val="en-US"/>
              </w:rPr>
              <w:t xml:space="preserve"> </w:t>
            </w:r>
            <w:proofErr w:type="spellStart"/>
            <w:r w:rsidRPr="007B3C1E">
              <w:rPr>
                <w:color w:val="000000"/>
                <w:lang w:val="en-US"/>
              </w:rPr>
              <w:t>i</w:t>
            </w:r>
            <w:proofErr w:type="spellEnd"/>
            <w:r w:rsidRPr="007B3C1E">
              <w:rPr>
                <w:color w:val="000000"/>
                <w:lang w:val="en-US"/>
              </w:rPr>
              <w:t xml:space="preserve"> International Aeronautical and Maritime Search and Rescue (IAMSAR) Manual</w:t>
            </w:r>
            <w:r w:rsidRPr="007B3C1E">
              <w:rPr>
                <w:b/>
                <w:bCs/>
                <w:color w:val="000000"/>
                <w:lang w:val="en-US"/>
              </w:rPr>
              <w:t xml:space="preserve"> </w:t>
            </w:r>
          </w:p>
        </w:tc>
        <w:tc>
          <w:tcPr>
            <w:tcW w:w="1162" w:type="dxa"/>
            <w:tcBorders>
              <w:top w:val="nil"/>
              <w:left w:val="nil"/>
              <w:bottom w:val="single" w:sz="4" w:space="0" w:color="auto"/>
              <w:right w:val="single" w:sz="4" w:space="0" w:color="auto"/>
            </w:tcBorders>
            <w:shd w:val="clear" w:color="auto" w:fill="auto"/>
            <w:vAlign w:val="center"/>
            <w:hideMark/>
          </w:tcPr>
          <w:p w:rsidR="007B3C1E" w:rsidRPr="0001550E" w:rsidRDefault="007B3C1E" w:rsidP="007B3C1E">
            <w:pPr>
              <w:jc w:val="center"/>
              <w:rPr>
                <w:color w:val="000000"/>
                <w:lang w:val="en-US"/>
              </w:rPr>
            </w:pPr>
          </w:p>
        </w:tc>
        <w:tc>
          <w:tcPr>
            <w:tcW w:w="1221" w:type="dxa"/>
            <w:tcBorders>
              <w:top w:val="nil"/>
              <w:left w:val="nil"/>
              <w:bottom w:val="single" w:sz="4" w:space="0" w:color="auto"/>
              <w:right w:val="single" w:sz="4" w:space="0" w:color="auto"/>
            </w:tcBorders>
            <w:shd w:val="clear" w:color="auto" w:fill="auto"/>
            <w:vAlign w:val="center"/>
            <w:hideMark/>
          </w:tcPr>
          <w:p w:rsidR="000A0979" w:rsidRPr="007B3C1E" w:rsidRDefault="000A0979" w:rsidP="000A0979">
            <w:pPr>
              <w:jc w:val="center"/>
              <w:rPr>
                <w:color w:val="000000"/>
              </w:rPr>
            </w:pPr>
            <w:r>
              <w:rPr>
                <w:color w:val="000000"/>
              </w:rPr>
              <w:t>0,5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R2</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RCC sin bruk av LRIT I nødsituasjoner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0,5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Bruk av standard forkortelser og servicekoder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0,5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w:t>
            </w:r>
            <w:r>
              <w:rPr>
                <w:color w:val="000000"/>
              </w:rPr>
              <w:t xml:space="preserve">  </w:t>
            </w:r>
            <w:r w:rsidRPr="007B3C1E">
              <w:rPr>
                <w:color w:val="000000"/>
              </w:rPr>
              <w:t>Bruk av det internasjonale fonetiske alfabetet og de mest brukte servicekoder/forkortelser</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R9 AP 14</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b/>
                <w:bCs/>
                <w:color w:val="000000"/>
              </w:rPr>
            </w:pPr>
            <w:r w:rsidRPr="007B3C1E">
              <w:rPr>
                <w:b/>
                <w:bCs/>
                <w:color w:val="000000"/>
              </w:rPr>
              <w:t xml:space="preserve">   Prosedyre for trafikktaksering</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FD2CFE" w:rsidP="007B3C1E">
            <w:pPr>
              <w:jc w:val="center"/>
              <w:rPr>
                <w:color w:val="000000"/>
              </w:rPr>
            </w:pPr>
            <w:r>
              <w:rPr>
                <w:color w:val="000000"/>
              </w:rPr>
              <w:t>0,5</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xml:space="preserve">     Bruk av AAIC</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T2-1, R9 Art.58, R14</w:t>
            </w:r>
          </w:p>
        </w:tc>
      </w:tr>
      <w:tr w:rsidR="007B3C1E" w:rsidRPr="007B3C1E" w:rsidTr="007B3C1E">
        <w:trPr>
          <w:trHeight w:val="3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Norsk takst knyttet til offentlig korrespondanse</w:t>
            </w:r>
          </w:p>
        </w:tc>
        <w:tc>
          <w:tcPr>
            <w:tcW w:w="1162"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nil"/>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1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Pr>
                <w:color w:val="000000"/>
              </w:rPr>
              <w:t xml:space="preserve">     </w:t>
            </w:r>
            <w:r w:rsidRPr="007B3C1E">
              <w:rPr>
                <w:color w:val="000000"/>
              </w:rPr>
              <w:t>Inmarsat takseringssystemer</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B3C1E" w:rsidRPr="007B3C1E" w:rsidRDefault="007B3C1E" w:rsidP="007B3C1E">
            <w:pPr>
              <w:jc w:val="center"/>
              <w:rPr>
                <w:color w:val="000000"/>
              </w:rPr>
            </w:pPr>
            <w:r w:rsidRPr="007B3C1E">
              <w:rPr>
                <w:color w:val="000000"/>
              </w:rPr>
              <w:t> </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7B3C1E" w:rsidRPr="007B3C1E" w:rsidRDefault="007B3C1E" w:rsidP="007B3C1E">
            <w:pPr>
              <w:rPr>
                <w:color w:val="000000"/>
              </w:rPr>
            </w:pPr>
            <w:r w:rsidRPr="007B3C1E">
              <w:rPr>
                <w:color w:val="000000"/>
              </w:rPr>
              <w:t> </w:t>
            </w:r>
          </w:p>
        </w:tc>
      </w:tr>
      <w:tr w:rsidR="007B3C1E" w:rsidRPr="007B3C1E" w:rsidTr="007B3C1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C1E" w:rsidRPr="007B3C1E" w:rsidRDefault="00842274" w:rsidP="007B3C1E">
            <w:pPr>
              <w:rPr>
                <w:b/>
                <w:bCs/>
                <w:color w:val="000000"/>
              </w:rPr>
            </w:pPr>
            <w:r>
              <w:rPr>
                <w:b/>
                <w:bCs/>
                <w:color w:val="000000"/>
              </w:rPr>
              <w:t xml:space="preserve">   Gjennomføring - 2</w:t>
            </w:r>
            <w:r w:rsidR="007B3C1E" w:rsidRPr="007B3C1E">
              <w:rPr>
                <w:b/>
                <w:bCs/>
                <w:color w:val="000000"/>
              </w:rPr>
              <w:t xml:space="preserve"> SAR-øvelser</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C1E" w:rsidRPr="007B3C1E" w:rsidRDefault="000A0979" w:rsidP="007B3C1E">
            <w:pPr>
              <w:jc w:val="center"/>
              <w:rPr>
                <w:color w:val="000000"/>
              </w:rPr>
            </w:pPr>
            <w:r>
              <w:rPr>
                <w:color w:val="000000"/>
              </w:rPr>
              <w:t>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C1E" w:rsidRPr="007B3C1E" w:rsidRDefault="00842274" w:rsidP="007B3C1E">
            <w:pPr>
              <w:jc w:val="center"/>
              <w:rPr>
                <w:color w:val="000000"/>
              </w:rPr>
            </w:pPr>
            <w:r>
              <w:rPr>
                <w:color w:val="000000"/>
              </w:rPr>
              <w:t>1</w:t>
            </w:r>
          </w:p>
        </w:tc>
        <w:tc>
          <w:tcPr>
            <w:tcW w:w="2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C1E" w:rsidRPr="007B3C1E" w:rsidRDefault="007B3C1E" w:rsidP="007B3C1E">
            <w:pPr>
              <w:rPr>
                <w:color w:val="000000"/>
              </w:rPr>
            </w:pPr>
            <w:r w:rsidRPr="007B3C1E">
              <w:rPr>
                <w:color w:val="000000"/>
              </w:rPr>
              <w:t> </w:t>
            </w:r>
          </w:p>
        </w:tc>
      </w:tr>
    </w:tbl>
    <w:p w:rsidR="004B7398" w:rsidRPr="007B3C1E" w:rsidRDefault="004B7398" w:rsidP="00CD393F">
      <w:pPr>
        <w:rPr>
          <w:lang w:val="en-US"/>
        </w:rPr>
      </w:pPr>
    </w:p>
    <w:p w:rsidR="00340762" w:rsidRPr="007B3C1E" w:rsidRDefault="00340762" w:rsidP="00CD393F">
      <w:pPr>
        <w:rPr>
          <w:lang w:val="en-US"/>
        </w:rPr>
      </w:pPr>
    </w:p>
    <w:p w:rsidR="007B3C1E" w:rsidRPr="007B3C1E" w:rsidRDefault="007B3C1E" w:rsidP="00CD393F">
      <w:pPr>
        <w:rPr>
          <w:lang w:val="en-US"/>
        </w:rPr>
      </w:pPr>
    </w:p>
    <w:p w:rsidR="007B3C1E" w:rsidRPr="007B3C1E" w:rsidRDefault="007B3C1E" w:rsidP="00CD393F">
      <w:pPr>
        <w:rPr>
          <w:lang w:val="en-US"/>
        </w:rPr>
      </w:pPr>
    </w:p>
    <w:p w:rsidR="007B3C1E" w:rsidRPr="007B3C1E" w:rsidRDefault="007B3C1E" w:rsidP="00CD393F">
      <w:pPr>
        <w:rPr>
          <w:lang w:val="en-US"/>
        </w:rPr>
      </w:pPr>
    </w:p>
    <w:sectPr w:rsidR="007B3C1E" w:rsidRPr="007B3C1E" w:rsidSect="000B2383">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E3" w:rsidRDefault="00ED4EE3" w:rsidP="00B87367">
      <w:r>
        <w:separator/>
      </w:r>
    </w:p>
  </w:endnote>
  <w:endnote w:type="continuationSeparator" w:id="0">
    <w:p w:rsidR="00ED4EE3" w:rsidRDefault="00ED4EE3" w:rsidP="00B8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E3" w:rsidRDefault="00ED4EE3" w:rsidP="00B87367">
      <w:r>
        <w:separator/>
      </w:r>
    </w:p>
  </w:footnote>
  <w:footnote w:type="continuationSeparator" w:id="0">
    <w:p w:rsidR="00ED4EE3" w:rsidRDefault="00ED4EE3" w:rsidP="00B87367">
      <w:r>
        <w:continuationSeparator/>
      </w:r>
    </w:p>
  </w:footnote>
  <w:footnote w:id="1">
    <w:p w:rsidR="00ED4EE3" w:rsidRDefault="00ED4EE3">
      <w:pPr>
        <w:pStyle w:val="FootnoteText"/>
      </w:pPr>
      <w:r>
        <w:rPr>
          <w:rStyle w:val="FootnoteReference"/>
        </w:rPr>
        <w:footnoteRef/>
      </w:r>
      <w:r>
        <w:t xml:space="preserve"> Med erfaren instruktør menes instruktør i GMDSS med minst 3 års erfaring i GMDSS undervisning.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0DB"/>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1D3909"/>
    <w:multiLevelType w:val="hybridMultilevel"/>
    <w:tmpl w:val="910C0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644AF0"/>
    <w:multiLevelType w:val="hybridMultilevel"/>
    <w:tmpl w:val="39144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F696707"/>
    <w:multiLevelType w:val="hybridMultilevel"/>
    <w:tmpl w:val="6A965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0A465E6"/>
    <w:multiLevelType w:val="hybridMultilevel"/>
    <w:tmpl w:val="CBBA2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9D03EFD"/>
    <w:multiLevelType w:val="hybridMultilevel"/>
    <w:tmpl w:val="D3D05B44"/>
    <w:lvl w:ilvl="0" w:tplc="2E4A195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693314D"/>
    <w:multiLevelType w:val="hybridMultilevel"/>
    <w:tmpl w:val="3B186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C1035F9"/>
    <w:multiLevelType w:val="hybridMultilevel"/>
    <w:tmpl w:val="9A5EB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FF52CEC"/>
    <w:multiLevelType w:val="hybridMultilevel"/>
    <w:tmpl w:val="10562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8"/>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CB"/>
    <w:rsid w:val="00006CCF"/>
    <w:rsid w:val="0001550E"/>
    <w:rsid w:val="00022BBC"/>
    <w:rsid w:val="00025A95"/>
    <w:rsid w:val="0005582E"/>
    <w:rsid w:val="00056889"/>
    <w:rsid w:val="00060FC5"/>
    <w:rsid w:val="000A0979"/>
    <w:rsid w:val="000B2383"/>
    <w:rsid w:val="000B6409"/>
    <w:rsid w:val="000B7086"/>
    <w:rsid w:val="000C2946"/>
    <w:rsid w:val="000C422A"/>
    <w:rsid w:val="000D73C2"/>
    <w:rsid w:val="000E020A"/>
    <w:rsid w:val="000E1B65"/>
    <w:rsid w:val="000F0ACF"/>
    <w:rsid w:val="000F21BC"/>
    <w:rsid w:val="00106D2D"/>
    <w:rsid w:val="00107CCB"/>
    <w:rsid w:val="00115507"/>
    <w:rsid w:val="00120AC8"/>
    <w:rsid w:val="00124DE2"/>
    <w:rsid w:val="00133AC0"/>
    <w:rsid w:val="0013666F"/>
    <w:rsid w:val="00141F51"/>
    <w:rsid w:val="001427B1"/>
    <w:rsid w:val="0014554A"/>
    <w:rsid w:val="00145CE1"/>
    <w:rsid w:val="00146696"/>
    <w:rsid w:val="00153D5F"/>
    <w:rsid w:val="0016337A"/>
    <w:rsid w:val="00176244"/>
    <w:rsid w:val="00177741"/>
    <w:rsid w:val="00183BB1"/>
    <w:rsid w:val="001911AA"/>
    <w:rsid w:val="001A1140"/>
    <w:rsid w:val="001A6A3E"/>
    <w:rsid w:val="001B500F"/>
    <w:rsid w:val="001B6AF9"/>
    <w:rsid w:val="001C5A0B"/>
    <w:rsid w:val="001E6EB0"/>
    <w:rsid w:val="001F05D4"/>
    <w:rsid w:val="001F34D2"/>
    <w:rsid w:val="00211994"/>
    <w:rsid w:val="00211EA8"/>
    <w:rsid w:val="00217C9C"/>
    <w:rsid w:val="002345E3"/>
    <w:rsid w:val="00234EDD"/>
    <w:rsid w:val="00267971"/>
    <w:rsid w:val="002700B8"/>
    <w:rsid w:val="002750EA"/>
    <w:rsid w:val="002854CE"/>
    <w:rsid w:val="00292A19"/>
    <w:rsid w:val="002A5706"/>
    <w:rsid w:val="002B3682"/>
    <w:rsid w:val="002D38D5"/>
    <w:rsid w:val="002F4F42"/>
    <w:rsid w:val="002F5351"/>
    <w:rsid w:val="00302D1C"/>
    <w:rsid w:val="003048E5"/>
    <w:rsid w:val="0032150D"/>
    <w:rsid w:val="00333958"/>
    <w:rsid w:val="00340762"/>
    <w:rsid w:val="00346520"/>
    <w:rsid w:val="00346922"/>
    <w:rsid w:val="003506C3"/>
    <w:rsid w:val="00355442"/>
    <w:rsid w:val="00360EDD"/>
    <w:rsid w:val="00370805"/>
    <w:rsid w:val="003900B1"/>
    <w:rsid w:val="003959D2"/>
    <w:rsid w:val="00397E37"/>
    <w:rsid w:val="003C0A5B"/>
    <w:rsid w:val="003C7B77"/>
    <w:rsid w:val="004268F5"/>
    <w:rsid w:val="00435566"/>
    <w:rsid w:val="00453D7A"/>
    <w:rsid w:val="00463037"/>
    <w:rsid w:val="00463D21"/>
    <w:rsid w:val="00467EC2"/>
    <w:rsid w:val="00474776"/>
    <w:rsid w:val="00486034"/>
    <w:rsid w:val="00491CDF"/>
    <w:rsid w:val="004B7398"/>
    <w:rsid w:val="004B73B4"/>
    <w:rsid w:val="004C2A88"/>
    <w:rsid w:val="004C5AE5"/>
    <w:rsid w:val="004D1D75"/>
    <w:rsid w:val="004D6ED0"/>
    <w:rsid w:val="004F189B"/>
    <w:rsid w:val="00524369"/>
    <w:rsid w:val="00526E53"/>
    <w:rsid w:val="0053457E"/>
    <w:rsid w:val="00535AB4"/>
    <w:rsid w:val="00540F04"/>
    <w:rsid w:val="0054496F"/>
    <w:rsid w:val="0056318B"/>
    <w:rsid w:val="00566A81"/>
    <w:rsid w:val="00571EAB"/>
    <w:rsid w:val="00572030"/>
    <w:rsid w:val="00575E5C"/>
    <w:rsid w:val="0057693C"/>
    <w:rsid w:val="005A2D3B"/>
    <w:rsid w:val="005E6471"/>
    <w:rsid w:val="005E712D"/>
    <w:rsid w:val="00615BB3"/>
    <w:rsid w:val="0062261B"/>
    <w:rsid w:val="00623F18"/>
    <w:rsid w:val="00640C2F"/>
    <w:rsid w:val="006554D3"/>
    <w:rsid w:val="006612CB"/>
    <w:rsid w:val="00670D76"/>
    <w:rsid w:val="006933A9"/>
    <w:rsid w:val="006A0301"/>
    <w:rsid w:val="006B64F6"/>
    <w:rsid w:val="006C0563"/>
    <w:rsid w:val="006E4688"/>
    <w:rsid w:val="006E5139"/>
    <w:rsid w:val="006F7921"/>
    <w:rsid w:val="0071461B"/>
    <w:rsid w:val="00723951"/>
    <w:rsid w:val="007250A1"/>
    <w:rsid w:val="00737DE3"/>
    <w:rsid w:val="00743928"/>
    <w:rsid w:val="00745EEB"/>
    <w:rsid w:val="0074637C"/>
    <w:rsid w:val="007657AD"/>
    <w:rsid w:val="007737A5"/>
    <w:rsid w:val="007A3C56"/>
    <w:rsid w:val="007A72DC"/>
    <w:rsid w:val="007B1D79"/>
    <w:rsid w:val="007B3C1E"/>
    <w:rsid w:val="007B7B66"/>
    <w:rsid w:val="007D154E"/>
    <w:rsid w:val="00837CC0"/>
    <w:rsid w:val="00842274"/>
    <w:rsid w:val="00846BFC"/>
    <w:rsid w:val="00847909"/>
    <w:rsid w:val="00857497"/>
    <w:rsid w:val="00865D1C"/>
    <w:rsid w:val="00885748"/>
    <w:rsid w:val="00896A59"/>
    <w:rsid w:val="008A231D"/>
    <w:rsid w:val="008B1A0F"/>
    <w:rsid w:val="008B2F35"/>
    <w:rsid w:val="008C1051"/>
    <w:rsid w:val="008D60B4"/>
    <w:rsid w:val="008E07AA"/>
    <w:rsid w:val="008E1514"/>
    <w:rsid w:val="009026E8"/>
    <w:rsid w:val="00912A5A"/>
    <w:rsid w:val="00916579"/>
    <w:rsid w:val="00922173"/>
    <w:rsid w:val="00923D8B"/>
    <w:rsid w:val="00927A8E"/>
    <w:rsid w:val="00930061"/>
    <w:rsid w:val="00930857"/>
    <w:rsid w:val="00930AAF"/>
    <w:rsid w:val="0097198A"/>
    <w:rsid w:val="009817C3"/>
    <w:rsid w:val="00984666"/>
    <w:rsid w:val="009D3EDB"/>
    <w:rsid w:val="009F02F8"/>
    <w:rsid w:val="00A119F0"/>
    <w:rsid w:val="00A172C5"/>
    <w:rsid w:val="00A4012B"/>
    <w:rsid w:val="00A4732E"/>
    <w:rsid w:val="00A81025"/>
    <w:rsid w:val="00A9330D"/>
    <w:rsid w:val="00A961D6"/>
    <w:rsid w:val="00AA52D8"/>
    <w:rsid w:val="00AD1834"/>
    <w:rsid w:val="00AE4CCE"/>
    <w:rsid w:val="00AF2F44"/>
    <w:rsid w:val="00B0135A"/>
    <w:rsid w:val="00B22F8D"/>
    <w:rsid w:val="00B27700"/>
    <w:rsid w:val="00B368EA"/>
    <w:rsid w:val="00B37C18"/>
    <w:rsid w:val="00B57462"/>
    <w:rsid w:val="00B87367"/>
    <w:rsid w:val="00B9152B"/>
    <w:rsid w:val="00BA590A"/>
    <w:rsid w:val="00BB2A35"/>
    <w:rsid w:val="00BF3881"/>
    <w:rsid w:val="00BF79C9"/>
    <w:rsid w:val="00C172C8"/>
    <w:rsid w:val="00C22E9D"/>
    <w:rsid w:val="00C561BF"/>
    <w:rsid w:val="00C95932"/>
    <w:rsid w:val="00CA3DF7"/>
    <w:rsid w:val="00CA6B85"/>
    <w:rsid w:val="00CC6F52"/>
    <w:rsid w:val="00CD393F"/>
    <w:rsid w:val="00CD5CBA"/>
    <w:rsid w:val="00CE2890"/>
    <w:rsid w:val="00CE50F1"/>
    <w:rsid w:val="00CF5901"/>
    <w:rsid w:val="00D11DB7"/>
    <w:rsid w:val="00D15F73"/>
    <w:rsid w:val="00D2087E"/>
    <w:rsid w:val="00D27A21"/>
    <w:rsid w:val="00D3090C"/>
    <w:rsid w:val="00D30EEA"/>
    <w:rsid w:val="00D32222"/>
    <w:rsid w:val="00D35498"/>
    <w:rsid w:val="00D373AB"/>
    <w:rsid w:val="00D45A49"/>
    <w:rsid w:val="00D5092E"/>
    <w:rsid w:val="00D56839"/>
    <w:rsid w:val="00D57DE1"/>
    <w:rsid w:val="00D60DB1"/>
    <w:rsid w:val="00D62939"/>
    <w:rsid w:val="00D70F53"/>
    <w:rsid w:val="00D746C4"/>
    <w:rsid w:val="00D806BE"/>
    <w:rsid w:val="00D87C17"/>
    <w:rsid w:val="00D918CD"/>
    <w:rsid w:val="00D973A1"/>
    <w:rsid w:val="00DA4414"/>
    <w:rsid w:val="00DB6167"/>
    <w:rsid w:val="00DB70A0"/>
    <w:rsid w:val="00DC058C"/>
    <w:rsid w:val="00DC2301"/>
    <w:rsid w:val="00DC7011"/>
    <w:rsid w:val="00DD4C33"/>
    <w:rsid w:val="00DE1506"/>
    <w:rsid w:val="00DF32AC"/>
    <w:rsid w:val="00E010BD"/>
    <w:rsid w:val="00E01D6E"/>
    <w:rsid w:val="00E12C22"/>
    <w:rsid w:val="00E1678F"/>
    <w:rsid w:val="00E21F07"/>
    <w:rsid w:val="00E4013E"/>
    <w:rsid w:val="00E60708"/>
    <w:rsid w:val="00E72301"/>
    <w:rsid w:val="00E91F3A"/>
    <w:rsid w:val="00E95FA6"/>
    <w:rsid w:val="00E971C4"/>
    <w:rsid w:val="00EA5EB4"/>
    <w:rsid w:val="00EB4734"/>
    <w:rsid w:val="00EC6C5F"/>
    <w:rsid w:val="00ED4EE3"/>
    <w:rsid w:val="00EE4D52"/>
    <w:rsid w:val="00EF2AE8"/>
    <w:rsid w:val="00F12746"/>
    <w:rsid w:val="00F24ECF"/>
    <w:rsid w:val="00F42783"/>
    <w:rsid w:val="00F47145"/>
    <w:rsid w:val="00F5456A"/>
    <w:rsid w:val="00F8195A"/>
    <w:rsid w:val="00F8205C"/>
    <w:rsid w:val="00F97B6D"/>
    <w:rsid w:val="00FA19F3"/>
    <w:rsid w:val="00FA2F75"/>
    <w:rsid w:val="00FA3FB2"/>
    <w:rsid w:val="00FA5CF3"/>
    <w:rsid w:val="00FB017F"/>
    <w:rsid w:val="00FB6EE7"/>
    <w:rsid w:val="00FC2307"/>
    <w:rsid w:val="00FC7795"/>
    <w:rsid w:val="00FD2CFE"/>
    <w:rsid w:val="00FF1A09"/>
    <w:rsid w:val="00FF3A61"/>
    <w:rsid w:val="00FF74B9"/>
    <w:rsid w:val="00FF7EE1"/>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696"/>
    <w:rPr>
      <w:sz w:val="24"/>
      <w:szCs w:val="24"/>
      <w:lang w:bidi="ar-SA"/>
    </w:rPr>
  </w:style>
  <w:style w:type="paragraph" w:styleId="Heading1">
    <w:name w:val="heading 1"/>
    <w:basedOn w:val="Normal"/>
    <w:next w:val="Normal"/>
    <w:qFormat/>
    <w:rsid w:val="001466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66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66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noroverskrift1">
    <w:name w:val="Telenoroverskrift 1"/>
    <w:basedOn w:val="Heading1"/>
    <w:next w:val="Normal"/>
    <w:qFormat/>
    <w:rsid w:val="00146696"/>
    <w:rPr>
      <w:rFonts w:ascii="Verdana" w:hAnsi="Verdana"/>
    </w:rPr>
  </w:style>
  <w:style w:type="paragraph" w:customStyle="1" w:styleId="Telenoroverskrift2">
    <w:name w:val="Telenoroverskrift 2"/>
    <w:basedOn w:val="Heading2"/>
    <w:next w:val="Normal"/>
    <w:qFormat/>
    <w:rsid w:val="00146696"/>
    <w:rPr>
      <w:rFonts w:ascii="Verdana" w:hAnsi="Verdana"/>
    </w:rPr>
  </w:style>
  <w:style w:type="paragraph" w:customStyle="1" w:styleId="Telenoroverskrift3">
    <w:name w:val="Telenoroverskrift 3"/>
    <w:basedOn w:val="Heading3"/>
    <w:next w:val="Normal"/>
    <w:qFormat/>
    <w:rsid w:val="00146696"/>
    <w:rPr>
      <w:rFonts w:ascii="Verdana" w:hAnsi="Verdana"/>
    </w:rPr>
  </w:style>
  <w:style w:type="paragraph" w:customStyle="1" w:styleId="Default">
    <w:name w:val="Default"/>
    <w:rsid w:val="00540F04"/>
    <w:pPr>
      <w:autoSpaceDE w:val="0"/>
      <w:autoSpaceDN w:val="0"/>
      <w:adjustRightInd w:val="0"/>
    </w:pPr>
    <w:rPr>
      <w:color w:val="000000"/>
      <w:sz w:val="24"/>
      <w:szCs w:val="24"/>
      <w:lang w:bidi="ar-SA"/>
    </w:rPr>
  </w:style>
  <w:style w:type="paragraph" w:styleId="TOCHeading">
    <w:name w:val="TOC Heading"/>
    <w:basedOn w:val="Heading1"/>
    <w:next w:val="Normal"/>
    <w:uiPriority w:val="39"/>
    <w:semiHidden/>
    <w:unhideWhenUsed/>
    <w:qFormat/>
    <w:rsid w:val="001E6EB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1E6EB0"/>
    <w:pPr>
      <w:spacing w:after="100"/>
    </w:pPr>
  </w:style>
  <w:style w:type="paragraph" w:styleId="TOC2">
    <w:name w:val="toc 2"/>
    <w:basedOn w:val="Normal"/>
    <w:next w:val="Normal"/>
    <w:autoRedefine/>
    <w:uiPriority w:val="39"/>
    <w:rsid w:val="001E6EB0"/>
    <w:pPr>
      <w:spacing w:after="100"/>
      <w:ind w:left="240"/>
    </w:pPr>
  </w:style>
  <w:style w:type="character" w:styleId="Hyperlink">
    <w:name w:val="Hyperlink"/>
    <w:basedOn w:val="DefaultParagraphFont"/>
    <w:uiPriority w:val="99"/>
    <w:unhideWhenUsed/>
    <w:rsid w:val="001E6EB0"/>
    <w:rPr>
      <w:color w:val="0000FF" w:themeColor="hyperlink"/>
      <w:u w:val="single"/>
    </w:rPr>
  </w:style>
  <w:style w:type="paragraph" w:styleId="BalloonText">
    <w:name w:val="Balloon Text"/>
    <w:basedOn w:val="Normal"/>
    <w:link w:val="BalloonTextChar"/>
    <w:rsid w:val="001E6EB0"/>
    <w:rPr>
      <w:rFonts w:ascii="Tahoma" w:hAnsi="Tahoma" w:cs="Tahoma"/>
      <w:sz w:val="16"/>
      <w:szCs w:val="16"/>
    </w:rPr>
  </w:style>
  <w:style w:type="character" w:customStyle="1" w:styleId="BalloonTextChar">
    <w:name w:val="Balloon Text Char"/>
    <w:basedOn w:val="DefaultParagraphFont"/>
    <w:link w:val="BalloonText"/>
    <w:rsid w:val="001E6EB0"/>
    <w:rPr>
      <w:rFonts w:ascii="Tahoma" w:hAnsi="Tahoma" w:cs="Tahoma"/>
      <w:sz w:val="16"/>
      <w:szCs w:val="16"/>
      <w:lang w:bidi="ar-SA"/>
    </w:rPr>
  </w:style>
  <w:style w:type="paragraph" w:styleId="Title">
    <w:name w:val="Title"/>
    <w:basedOn w:val="Normal"/>
    <w:next w:val="Normal"/>
    <w:link w:val="TitleChar"/>
    <w:qFormat/>
    <w:rsid w:val="005631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6318B"/>
    <w:rPr>
      <w:rFonts w:asciiTheme="majorHAnsi" w:eastAsiaTheme="majorEastAsia" w:hAnsiTheme="majorHAnsi" w:cstheme="majorBidi"/>
      <w:color w:val="17365D" w:themeColor="text2" w:themeShade="BF"/>
      <w:spacing w:val="5"/>
      <w:kern w:val="28"/>
      <w:sz w:val="52"/>
      <w:szCs w:val="52"/>
      <w:lang w:bidi="ar-SA"/>
    </w:rPr>
  </w:style>
  <w:style w:type="character" w:styleId="CommentReference">
    <w:name w:val="annotation reference"/>
    <w:basedOn w:val="DefaultParagraphFont"/>
    <w:rsid w:val="00BF79C9"/>
    <w:rPr>
      <w:sz w:val="16"/>
      <w:szCs w:val="16"/>
    </w:rPr>
  </w:style>
  <w:style w:type="paragraph" w:styleId="CommentText">
    <w:name w:val="annotation text"/>
    <w:basedOn w:val="Normal"/>
    <w:link w:val="CommentTextChar"/>
    <w:rsid w:val="00BF79C9"/>
    <w:rPr>
      <w:sz w:val="20"/>
      <w:szCs w:val="20"/>
    </w:rPr>
  </w:style>
  <w:style w:type="character" w:customStyle="1" w:styleId="CommentTextChar">
    <w:name w:val="Comment Text Char"/>
    <w:basedOn w:val="DefaultParagraphFont"/>
    <w:link w:val="CommentText"/>
    <w:rsid w:val="00BF79C9"/>
    <w:rPr>
      <w:lang w:bidi="ar-SA"/>
    </w:rPr>
  </w:style>
  <w:style w:type="paragraph" w:styleId="CommentSubject">
    <w:name w:val="annotation subject"/>
    <w:basedOn w:val="CommentText"/>
    <w:next w:val="CommentText"/>
    <w:link w:val="CommentSubjectChar"/>
    <w:rsid w:val="00BF79C9"/>
    <w:rPr>
      <w:b/>
      <w:bCs/>
    </w:rPr>
  </w:style>
  <w:style w:type="character" w:customStyle="1" w:styleId="CommentSubjectChar">
    <w:name w:val="Comment Subject Char"/>
    <w:basedOn w:val="CommentTextChar"/>
    <w:link w:val="CommentSubject"/>
    <w:rsid w:val="00BF79C9"/>
    <w:rPr>
      <w:b/>
      <w:bCs/>
      <w:lang w:bidi="ar-SA"/>
    </w:rPr>
  </w:style>
  <w:style w:type="paragraph" w:styleId="Header">
    <w:name w:val="header"/>
    <w:basedOn w:val="Normal"/>
    <w:link w:val="HeaderChar"/>
    <w:rsid w:val="00FC2307"/>
    <w:pPr>
      <w:tabs>
        <w:tab w:val="center" w:pos="4536"/>
        <w:tab w:val="right" w:pos="9072"/>
      </w:tabs>
      <w:autoSpaceDE w:val="0"/>
      <w:autoSpaceDN w:val="0"/>
      <w:spacing w:before="240"/>
    </w:pPr>
    <w:rPr>
      <w:rFonts w:ascii="Arial" w:hAnsi="Arial" w:cs="Arial"/>
    </w:rPr>
  </w:style>
  <w:style w:type="character" w:customStyle="1" w:styleId="HeaderChar">
    <w:name w:val="Header Char"/>
    <w:basedOn w:val="DefaultParagraphFont"/>
    <w:link w:val="Header"/>
    <w:rsid w:val="00FC2307"/>
    <w:rPr>
      <w:rFonts w:ascii="Arial" w:hAnsi="Arial" w:cs="Arial"/>
      <w:sz w:val="24"/>
      <w:szCs w:val="24"/>
      <w:lang w:bidi="ar-SA"/>
    </w:rPr>
  </w:style>
  <w:style w:type="paragraph" w:styleId="ListParagraph">
    <w:name w:val="List Paragraph"/>
    <w:basedOn w:val="Normal"/>
    <w:uiPriority w:val="34"/>
    <w:qFormat/>
    <w:rsid w:val="00FC2307"/>
    <w:pPr>
      <w:autoSpaceDE w:val="0"/>
      <w:autoSpaceDN w:val="0"/>
      <w:spacing w:before="240"/>
      <w:ind w:left="720"/>
      <w:contextualSpacing/>
    </w:pPr>
    <w:rPr>
      <w:rFonts w:ascii="Arial" w:hAnsi="Arial" w:cs="Arial"/>
    </w:rPr>
  </w:style>
  <w:style w:type="paragraph" w:styleId="TOC3">
    <w:name w:val="toc 3"/>
    <w:basedOn w:val="Normal"/>
    <w:next w:val="Normal"/>
    <w:autoRedefine/>
    <w:uiPriority w:val="39"/>
    <w:rsid w:val="001A6A3E"/>
    <w:pPr>
      <w:spacing w:after="100"/>
      <w:ind w:left="480"/>
    </w:pPr>
  </w:style>
  <w:style w:type="character" w:styleId="FollowedHyperlink">
    <w:name w:val="FollowedHyperlink"/>
    <w:basedOn w:val="DefaultParagraphFont"/>
    <w:uiPriority w:val="99"/>
    <w:rsid w:val="00453D7A"/>
    <w:rPr>
      <w:color w:val="800080" w:themeColor="followedHyperlink"/>
      <w:u w:val="single"/>
    </w:rPr>
  </w:style>
  <w:style w:type="paragraph" w:styleId="FootnoteText">
    <w:name w:val="footnote text"/>
    <w:basedOn w:val="Normal"/>
    <w:link w:val="FootnoteTextChar"/>
    <w:rsid w:val="00B87367"/>
    <w:rPr>
      <w:sz w:val="20"/>
      <w:szCs w:val="20"/>
    </w:rPr>
  </w:style>
  <w:style w:type="character" w:customStyle="1" w:styleId="FootnoteTextChar">
    <w:name w:val="Footnote Text Char"/>
    <w:basedOn w:val="DefaultParagraphFont"/>
    <w:link w:val="FootnoteText"/>
    <w:rsid w:val="00B87367"/>
    <w:rPr>
      <w:lang w:bidi="ar-SA"/>
    </w:rPr>
  </w:style>
  <w:style w:type="character" w:styleId="FootnoteReference">
    <w:name w:val="footnote reference"/>
    <w:basedOn w:val="DefaultParagraphFont"/>
    <w:rsid w:val="00B873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696"/>
    <w:rPr>
      <w:sz w:val="24"/>
      <w:szCs w:val="24"/>
      <w:lang w:bidi="ar-SA"/>
    </w:rPr>
  </w:style>
  <w:style w:type="paragraph" w:styleId="Heading1">
    <w:name w:val="heading 1"/>
    <w:basedOn w:val="Normal"/>
    <w:next w:val="Normal"/>
    <w:qFormat/>
    <w:rsid w:val="001466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66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66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noroverskrift1">
    <w:name w:val="Telenoroverskrift 1"/>
    <w:basedOn w:val="Heading1"/>
    <w:next w:val="Normal"/>
    <w:qFormat/>
    <w:rsid w:val="00146696"/>
    <w:rPr>
      <w:rFonts w:ascii="Verdana" w:hAnsi="Verdana"/>
    </w:rPr>
  </w:style>
  <w:style w:type="paragraph" w:customStyle="1" w:styleId="Telenoroverskrift2">
    <w:name w:val="Telenoroverskrift 2"/>
    <w:basedOn w:val="Heading2"/>
    <w:next w:val="Normal"/>
    <w:qFormat/>
    <w:rsid w:val="00146696"/>
    <w:rPr>
      <w:rFonts w:ascii="Verdana" w:hAnsi="Verdana"/>
    </w:rPr>
  </w:style>
  <w:style w:type="paragraph" w:customStyle="1" w:styleId="Telenoroverskrift3">
    <w:name w:val="Telenoroverskrift 3"/>
    <w:basedOn w:val="Heading3"/>
    <w:next w:val="Normal"/>
    <w:qFormat/>
    <w:rsid w:val="00146696"/>
    <w:rPr>
      <w:rFonts w:ascii="Verdana" w:hAnsi="Verdana"/>
    </w:rPr>
  </w:style>
  <w:style w:type="paragraph" w:customStyle="1" w:styleId="Default">
    <w:name w:val="Default"/>
    <w:rsid w:val="00540F04"/>
    <w:pPr>
      <w:autoSpaceDE w:val="0"/>
      <w:autoSpaceDN w:val="0"/>
      <w:adjustRightInd w:val="0"/>
    </w:pPr>
    <w:rPr>
      <w:color w:val="000000"/>
      <w:sz w:val="24"/>
      <w:szCs w:val="24"/>
      <w:lang w:bidi="ar-SA"/>
    </w:rPr>
  </w:style>
  <w:style w:type="paragraph" w:styleId="TOCHeading">
    <w:name w:val="TOC Heading"/>
    <w:basedOn w:val="Heading1"/>
    <w:next w:val="Normal"/>
    <w:uiPriority w:val="39"/>
    <w:semiHidden/>
    <w:unhideWhenUsed/>
    <w:qFormat/>
    <w:rsid w:val="001E6EB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1E6EB0"/>
    <w:pPr>
      <w:spacing w:after="100"/>
    </w:pPr>
  </w:style>
  <w:style w:type="paragraph" w:styleId="TOC2">
    <w:name w:val="toc 2"/>
    <w:basedOn w:val="Normal"/>
    <w:next w:val="Normal"/>
    <w:autoRedefine/>
    <w:uiPriority w:val="39"/>
    <w:rsid w:val="001E6EB0"/>
    <w:pPr>
      <w:spacing w:after="100"/>
      <w:ind w:left="240"/>
    </w:pPr>
  </w:style>
  <w:style w:type="character" w:styleId="Hyperlink">
    <w:name w:val="Hyperlink"/>
    <w:basedOn w:val="DefaultParagraphFont"/>
    <w:uiPriority w:val="99"/>
    <w:unhideWhenUsed/>
    <w:rsid w:val="001E6EB0"/>
    <w:rPr>
      <w:color w:val="0000FF" w:themeColor="hyperlink"/>
      <w:u w:val="single"/>
    </w:rPr>
  </w:style>
  <w:style w:type="paragraph" w:styleId="BalloonText">
    <w:name w:val="Balloon Text"/>
    <w:basedOn w:val="Normal"/>
    <w:link w:val="BalloonTextChar"/>
    <w:rsid w:val="001E6EB0"/>
    <w:rPr>
      <w:rFonts w:ascii="Tahoma" w:hAnsi="Tahoma" w:cs="Tahoma"/>
      <w:sz w:val="16"/>
      <w:szCs w:val="16"/>
    </w:rPr>
  </w:style>
  <w:style w:type="character" w:customStyle="1" w:styleId="BalloonTextChar">
    <w:name w:val="Balloon Text Char"/>
    <w:basedOn w:val="DefaultParagraphFont"/>
    <w:link w:val="BalloonText"/>
    <w:rsid w:val="001E6EB0"/>
    <w:rPr>
      <w:rFonts w:ascii="Tahoma" w:hAnsi="Tahoma" w:cs="Tahoma"/>
      <w:sz w:val="16"/>
      <w:szCs w:val="16"/>
      <w:lang w:bidi="ar-SA"/>
    </w:rPr>
  </w:style>
  <w:style w:type="paragraph" w:styleId="Title">
    <w:name w:val="Title"/>
    <w:basedOn w:val="Normal"/>
    <w:next w:val="Normal"/>
    <w:link w:val="TitleChar"/>
    <w:qFormat/>
    <w:rsid w:val="005631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6318B"/>
    <w:rPr>
      <w:rFonts w:asciiTheme="majorHAnsi" w:eastAsiaTheme="majorEastAsia" w:hAnsiTheme="majorHAnsi" w:cstheme="majorBidi"/>
      <w:color w:val="17365D" w:themeColor="text2" w:themeShade="BF"/>
      <w:spacing w:val="5"/>
      <w:kern w:val="28"/>
      <w:sz w:val="52"/>
      <w:szCs w:val="52"/>
      <w:lang w:bidi="ar-SA"/>
    </w:rPr>
  </w:style>
  <w:style w:type="character" w:styleId="CommentReference">
    <w:name w:val="annotation reference"/>
    <w:basedOn w:val="DefaultParagraphFont"/>
    <w:rsid w:val="00BF79C9"/>
    <w:rPr>
      <w:sz w:val="16"/>
      <w:szCs w:val="16"/>
    </w:rPr>
  </w:style>
  <w:style w:type="paragraph" w:styleId="CommentText">
    <w:name w:val="annotation text"/>
    <w:basedOn w:val="Normal"/>
    <w:link w:val="CommentTextChar"/>
    <w:rsid w:val="00BF79C9"/>
    <w:rPr>
      <w:sz w:val="20"/>
      <w:szCs w:val="20"/>
    </w:rPr>
  </w:style>
  <w:style w:type="character" w:customStyle="1" w:styleId="CommentTextChar">
    <w:name w:val="Comment Text Char"/>
    <w:basedOn w:val="DefaultParagraphFont"/>
    <w:link w:val="CommentText"/>
    <w:rsid w:val="00BF79C9"/>
    <w:rPr>
      <w:lang w:bidi="ar-SA"/>
    </w:rPr>
  </w:style>
  <w:style w:type="paragraph" w:styleId="CommentSubject">
    <w:name w:val="annotation subject"/>
    <w:basedOn w:val="CommentText"/>
    <w:next w:val="CommentText"/>
    <w:link w:val="CommentSubjectChar"/>
    <w:rsid w:val="00BF79C9"/>
    <w:rPr>
      <w:b/>
      <w:bCs/>
    </w:rPr>
  </w:style>
  <w:style w:type="character" w:customStyle="1" w:styleId="CommentSubjectChar">
    <w:name w:val="Comment Subject Char"/>
    <w:basedOn w:val="CommentTextChar"/>
    <w:link w:val="CommentSubject"/>
    <w:rsid w:val="00BF79C9"/>
    <w:rPr>
      <w:b/>
      <w:bCs/>
      <w:lang w:bidi="ar-SA"/>
    </w:rPr>
  </w:style>
  <w:style w:type="paragraph" w:styleId="Header">
    <w:name w:val="header"/>
    <w:basedOn w:val="Normal"/>
    <w:link w:val="HeaderChar"/>
    <w:rsid w:val="00FC2307"/>
    <w:pPr>
      <w:tabs>
        <w:tab w:val="center" w:pos="4536"/>
        <w:tab w:val="right" w:pos="9072"/>
      </w:tabs>
      <w:autoSpaceDE w:val="0"/>
      <w:autoSpaceDN w:val="0"/>
      <w:spacing w:before="240"/>
    </w:pPr>
    <w:rPr>
      <w:rFonts w:ascii="Arial" w:hAnsi="Arial" w:cs="Arial"/>
    </w:rPr>
  </w:style>
  <w:style w:type="character" w:customStyle="1" w:styleId="HeaderChar">
    <w:name w:val="Header Char"/>
    <w:basedOn w:val="DefaultParagraphFont"/>
    <w:link w:val="Header"/>
    <w:rsid w:val="00FC2307"/>
    <w:rPr>
      <w:rFonts w:ascii="Arial" w:hAnsi="Arial" w:cs="Arial"/>
      <w:sz w:val="24"/>
      <w:szCs w:val="24"/>
      <w:lang w:bidi="ar-SA"/>
    </w:rPr>
  </w:style>
  <w:style w:type="paragraph" w:styleId="ListParagraph">
    <w:name w:val="List Paragraph"/>
    <w:basedOn w:val="Normal"/>
    <w:uiPriority w:val="34"/>
    <w:qFormat/>
    <w:rsid w:val="00FC2307"/>
    <w:pPr>
      <w:autoSpaceDE w:val="0"/>
      <w:autoSpaceDN w:val="0"/>
      <w:spacing w:before="240"/>
      <w:ind w:left="720"/>
      <w:contextualSpacing/>
    </w:pPr>
    <w:rPr>
      <w:rFonts w:ascii="Arial" w:hAnsi="Arial" w:cs="Arial"/>
    </w:rPr>
  </w:style>
  <w:style w:type="paragraph" w:styleId="TOC3">
    <w:name w:val="toc 3"/>
    <w:basedOn w:val="Normal"/>
    <w:next w:val="Normal"/>
    <w:autoRedefine/>
    <w:uiPriority w:val="39"/>
    <w:rsid w:val="001A6A3E"/>
    <w:pPr>
      <w:spacing w:after="100"/>
      <w:ind w:left="480"/>
    </w:pPr>
  </w:style>
  <w:style w:type="character" w:styleId="FollowedHyperlink">
    <w:name w:val="FollowedHyperlink"/>
    <w:basedOn w:val="DefaultParagraphFont"/>
    <w:uiPriority w:val="99"/>
    <w:rsid w:val="00453D7A"/>
    <w:rPr>
      <w:color w:val="800080" w:themeColor="followedHyperlink"/>
      <w:u w:val="single"/>
    </w:rPr>
  </w:style>
  <w:style w:type="paragraph" w:styleId="FootnoteText">
    <w:name w:val="footnote text"/>
    <w:basedOn w:val="Normal"/>
    <w:link w:val="FootnoteTextChar"/>
    <w:rsid w:val="00B87367"/>
    <w:rPr>
      <w:sz w:val="20"/>
      <w:szCs w:val="20"/>
    </w:rPr>
  </w:style>
  <w:style w:type="character" w:customStyle="1" w:styleId="FootnoteTextChar">
    <w:name w:val="Footnote Text Char"/>
    <w:basedOn w:val="DefaultParagraphFont"/>
    <w:link w:val="FootnoteText"/>
    <w:rsid w:val="00B87367"/>
    <w:rPr>
      <w:lang w:bidi="ar-SA"/>
    </w:rPr>
  </w:style>
  <w:style w:type="character" w:styleId="FootnoteReference">
    <w:name w:val="footnote reference"/>
    <w:basedOn w:val="DefaultParagraphFont"/>
    <w:rsid w:val="00B87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9641">
      <w:bodyDiv w:val="1"/>
      <w:marLeft w:val="0"/>
      <w:marRight w:val="0"/>
      <w:marTop w:val="0"/>
      <w:marBottom w:val="0"/>
      <w:divBdr>
        <w:top w:val="none" w:sz="0" w:space="0" w:color="auto"/>
        <w:left w:val="none" w:sz="0" w:space="0" w:color="auto"/>
        <w:bottom w:val="none" w:sz="0" w:space="0" w:color="auto"/>
        <w:right w:val="none" w:sz="0" w:space="0" w:color="auto"/>
      </w:divBdr>
    </w:div>
    <w:div w:id="1143812307">
      <w:bodyDiv w:val="1"/>
      <w:marLeft w:val="0"/>
      <w:marRight w:val="0"/>
      <w:marTop w:val="0"/>
      <w:marBottom w:val="0"/>
      <w:divBdr>
        <w:top w:val="none" w:sz="0" w:space="0" w:color="auto"/>
        <w:left w:val="none" w:sz="0" w:space="0" w:color="auto"/>
        <w:bottom w:val="none" w:sz="0" w:space="0" w:color="auto"/>
        <w:right w:val="none" w:sz="0" w:space="0" w:color="auto"/>
      </w:divBdr>
    </w:div>
    <w:div w:id="1191719063">
      <w:bodyDiv w:val="1"/>
      <w:marLeft w:val="0"/>
      <w:marRight w:val="0"/>
      <w:marTop w:val="0"/>
      <w:marBottom w:val="0"/>
      <w:divBdr>
        <w:top w:val="none" w:sz="0" w:space="0" w:color="auto"/>
        <w:left w:val="none" w:sz="0" w:space="0" w:color="auto"/>
        <w:bottom w:val="none" w:sz="0" w:space="0" w:color="auto"/>
        <w:right w:val="none" w:sz="0" w:space="0" w:color="auto"/>
      </w:divBdr>
      <w:divsChild>
        <w:div w:id="2042827025">
          <w:marLeft w:val="0"/>
          <w:marRight w:val="0"/>
          <w:marTop w:val="0"/>
          <w:marBottom w:val="0"/>
          <w:divBdr>
            <w:top w:val="none" w:sz="0" w:space="0" w:color="auto"/>
            <w:left w:val="none" w:sz="0" w:space="0" w:color="auto"/>
            <w:bottom w:val="none" w:sz="0" w:space="0" w:color="auto"/>
            <w:right w:val="none" w:sz="0" w:space="0" w:color="auto"/>
          </w:divBdr>
          <w:divsChild>
            <w:div w:id="1776364457">
              <w:marLeft w:val="0"/>
              <w:marRight w:val="0"/>
              <w:marTop w:val="0"/>
              <w:marBottom w:val="0"/>
              <w:divBdr>
                <w:top w:val="none" w:sz="0" w:space="0" w:color="auto"/>
                <w:left w:val="none" w:sz="0" w:space="0" w:color="auto"/>
                <w:bottom w:val="none" w:sz="0" w:space="0" w:color="auto"/>
                <w:right w:val="none" w:sz="0" w:space="0" w:color="auto"/>
              </w:divBdr>
              <w:divsChild>
                <w:div w:id="1774742148">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1959220484">
                          <w:marLeft w:val="0"/>
                          <w:marRight w:val="0"/>
                          <w:marTop w:val="0"/>
                          <w:marBottom w:val="0"/>
                          <w:divBdr>
                            <w:top w:val="none" w:sz="0" w:space="0" w:color="auto"/>
                            <w:left w:val="none" w:sz="0" w:space="0" w:color="auto"/>
                            <w:bottom w:val="none" w:sz="0" w:space="0" w:color="auto"/>
                            <w:right w:val="none" w:sz="0" w:space="0" w:color="auto"/>
                          </w:divBdr>
                          <w:divsChild>
                            <w:div w:id="571432656">
                              <w:marLeft w:val="0"/>
                              <w:marRight w:val="0"/>
                              <w:marTop w:val="0"/>
                              <w:marBottom w:val="0"/>
                              <w:divBdr>
                                <w:top w:val="none" w:sz="0" w:space="0" w:color="auto"/>
                                <w:left w:val="none" w:sz="0" w:space="0" w:color="auto"/>
                                <w:bottom w:val="none" w:sz="0" w:space="0" w:color="auto"/>
                                <w:right w:val="none" w:sz="0" w:space="0" w:color="auto"/>
                              </w:divBdr>
                              <w:divsChild>
                                <w:div w:id="1109085774">
                                  <w:marLeft w:val="0"/>
                                  <w:marRight w:val="0"/>
                                  <w:marTop w:val="0"/>
                                  <w:marBottom w:val="0"/>
                                  <w:divBdr>
                                    <w:top w:val="none" w:sz="0" w:space="0" w:color="auto"/>
                                    <w:left w:val="none" w:sz="0" w:space="0" w:color="auto"/>
                                    <w:bottom w:val="none" w:sz="0" w:space="0" w:color="auto"/>
                                    <w:right w:val="none" w:sz="0" w:space="0" w:color="auto"/>
                                  </w:divBdr>
                                  <w:divsChild>
                                    <w:div w:id="1679499868">
                                      <w:marLeft w:val="0"/>
                                      <w:marRight w:val="0"/>
                                      <w:marTop w:val="0"/>
                                      <w:marBottom w:val="0"/>
                                      <w:divBdr>
                                        <w:top w:val="none" w:sz="0" w:space="0" w:color="auto"/>
                                        <w:left w:val="none" w:sz="0" w:space="0" w:color="auto"/>
                                        <w:bottom w:val="none" w:sz="0" w:space="0" w:color="auto"/>
                                        <w:right w:val="none" w:sz="0" w:space="0" w:color="auto"/>
                                      </w:divBdr>
                                      <w:divsChild>
                                        <w:div w:id="30693878">
                                          <w:marLeft w:val="0"/>
                                          <w:marRight w:val="0"/>
                                          <w:marTop w:val="0"/>
                                          <w:marBottom w:val="0"/>
                                          <w:divBdr>
                                            <w:top w:val="none" w:sz="0" w:space="0" w:color="auto"/>
                                            <w:left w:val="none" w:sz="0" w:space="0" w:color="auto"/>
                                            <w:bottom w:val="none" w:sz="0" w:space="0" w:color="auto"/>
                                            <w:right w:val="none" w:sz="0" w:space="0" w:color="auto"/>
                                          </w:divBdr>
                                          <w:divsChild>
                                            <w:div w:id="2105223331">
                                              <w:marLeft w:val="0"/>
                                              <w:marRight w:val="0"/>
                                              <w:marTop w:val="0"/>
                                              <w:marBottom w:val="0"/>
                                              <w:divBdr>
                                                <w:top w:val="none" w:sz="0" w:space="0" w:color="auto"/>
                                                <w:left w:val="none" w:sz="0" w:space="0" w:color="auto"/>
                                                <w:bottom w:val="none" w:sz="0" w:space="0" w:color="auto"/>
                                                <w:right w:val="none" w:sz="0" w:space="0" w:color="auto"/>
                                              </w:divBdr>
                                              <w:divsChild>
                                                <w:div w:id="1621885607">
                                                  <w:marLeft w:val="0"/>
                                                  <w:marRight w:val="0"/>
                                                  <w:marTop w:val="0"/>
                                                  <w:marBottom w:val="0"/>
                                                  <w:divBdr>
                                                    <w:top w:val="none" w:sz="0" w:space="0" w:color="auto"/>
                                                    <w:left w:val="none" w:sz="0" w:space="0" w:color="auto"/>
                                                    <w:bottom w:val="none" w:sz="0" w:space="0" w:color="auto"/>
                                                    <w:right w:val="none" w:sz="0" w:space="0" w:color="auto"/>
                                                  </w:divBdr>
                                                </w:div>
                                                <w:div w:id="1222598086">
                                                  <w:marLeft w:val="0"/>
                                                  <w:marRight w:val="0"/>
                                                  <w:marTop w:val="0"/>
                                                  <w:marBottom w:val="0"/>
                                                  <w:divBdr>
                                                    <w:top w:val="none" w:sz="0" w:space="0" w:color="auto"/>
                                                    <w:left w:val="none" w:sz="0" w:space="0" w:color="auto"/>
                                                    <w:bottom w:val="none" w:sz="0" w:space="0" w:color="auto"/>
                                                    <w:right w:val="none" w:sz="0" w:space="0" w:color="auto"/>
                                                  </w:divBdr>
                                                </w:div>
                                                <w:div w:id="682323885">
                                                  <w:marLeft w:val="0"/>
                                                  <w:marRight w:val="0"/>
                                                  <w:marTop w:val="0"/>
                                                  <w:marBottom w:val="0"/>
                                                  <w:divBdr>
                                                    <w:top w:val="none" w:sz="0" w:space="0" w:color="auto"/>
                                                    <w:left w:val="none" w:sz="0" w:space="0" w:color="auto"/>
                                                    <w:bottom w:val="none" w:sz="0" w:space="0" w:color="auto"/>
                                                    <w:right w:val="none" w:sz="0" w:space="0" w:color="auto"/>
                                                  </w:divBdr>
                                                </w:div>
                                                <w:div w:id="1489710222">
                                                  <w:marLeft w:val="0"/>
                                                  <w:marRight w:val="0"/>
                                                  <w:marTop w:val="0"/>
                                                  <w:marBottom w:val="0"/>
                                                  <w:divBdr>
                                                    <w:top w:val="none" w:sz="0" w:space="0" w:color="auto"/>
                                                    <w:left w:val="none" w:sz="0" w:space="0" w:color="auto"/>
                                                    <w:bottom w:val="none" w:sz="0" w:space="0" w:color="auto"/>
                                                    <w:right w:val="none" w:sz="0" w:space="0" w:color="auto"/>
                                                  </w:divBdr>
                                                </w:div>
                                                <w:div w:id="1742559641">
                                                  <w:marLeft w:val="0"/>
                                                  <w:marRight w:val="0"/>
                                                  <w:marTop w:val="0"/>
                                                  <w:marBottom w:val="0"/>
                                                  <w:divBdr>
                                                    <w:top w:val="none" w:sz="0" w:space="0" w:color="auto"/>
                                                    <w:left w:val="none" w:sz="0" w:space="0" w:color="auto"/>
                                                    <w:bottom w:val="none" w:sz="0" w:space="0" w:color="auto"/>
                                                    <w:right w:val="none" w:sz="0" w:space="0" w:color="auto"/>
                                                  </w:divBdr>
                                                </w:div>
                                                <w:div w:id="1918779632">
                                                  <w:marLeft w:val="0"/>
                                                  <w:marRight w:val="0"/>
                                                  <w:marTop w:val="0"/>
                                                  <w:marBottom w:val="0"/>
                                                  <w:divBdr>
                                                    <w:top w:val="none" w:sz="0" w:space="0" w:color="auto"/>
                                                    <w:left w:val="none" w:sz="0" w:space="0" w:color="auto"/>
                                                    <w:bottom w:val="none" w:sz="0" w:space="0" w:color="auto"/>
                                                    <w:right w:val="none" w:sz="0" w:space="0" w:color="auto"/>
                                                  </w:divBdr>
                                                </w:div>
                                                <w:div w:id="1512797432">
                                                  <w:marLeft w:val="0"/>
                                                  <w:marRight w:val="0"/>
                                                  <w:marTop w:val="0"/>
                                                  <w:marBottom w:val="0"/>
                                                  <w:divBdr>
                                                    <w:top w:val="none" w:sz="0" w:space="0" w:color="auto"/>
                                                    <w:left w:val="none" w:sz="0" w:space="0" w:color="auto"/>
                                                    <w:bottom w:val="none" w:sz="0" w:space="0" w:color="auto"/>
                                                    <w:right w:val="none" w:sz="0" w:space="0" w:color="auto"/>
                                                  </w:divBdr>
                                                </w:div>
                                                <w:div w:id="195392672">
                                                  <w:marLeft w:val="0"/>
                                                  <w:marRight w:val="0"/>
                                                  <w:marTop w:val="0"/>
                                                  <w:marBottom w:val="0"/>
                                                  <w:divBdr>
                                                    <w:top w:val="none" w:sz="0" w:space="0" w:color="auto"/>
                                                    <w:left w:val="none" w:sz="0" w:space="0" w:color="auto"/>
                                                    <w:bottom w:val="none" w:sz="0" w:space="0" w:color="auto"/>
                                                    <w:right w:val="none" w:sz="0" w:space="0" w:color="auto"/>
                                                  </w:divBdr>
                                                </w:div>
                                                <w:div w:id="1219434365">
                                                  <w:marLeft w:val="0"/>
                                                  <w:marRight w:val="0"/>
                                                  <w:marTop w:val="0"/>
                                                  <w:marBottom w:val="0"/>
                                                  <w:divBdr>
                                                    <w:top w:val="none" w:sz="0" w:space="0" w:color="auto"/>
                                                    <w:left w:val="none" w:sz="0" w:space="0" w:color="auto"/>
                                                    <w:bottom w:val="none" w:sz="0" w:space="0" w:color="auto"/>
                                                    <w:right w:val="none" w:sz="0" w:space="0" w:color="auto"/>
                                                  </w:divBdr>
                                                </w:div>
                                                <w:div w:id="558134706">
                                                  <w:marLeft w:val="0"/>
                                                  <w:marRight w:val="0"/>
                                                  <w:marTop w:val="0"/>
                                                  <w:marBottom w:val="0"/>
                                                  <w:divBdr>
                                                    <w:top w:val="none" w:sz="0" w:space="0" w:color="auto"/>
                                                    <w:left w:val="none" w:sz="0" w:space="0" w:color="auto"/>
                                                    <w:bottom w:val="none" w:sz="0" w:space="0" w:color="auto"/>
                                                    <w:right w:val="none" w:sz="0" w:space="0" w:color="auto"/>
                                                  </w:divBdr>
                                                </w:div>
                                                <w:div w:id="1665546589">
                                                  <w:marLeft w:val="0"/>
                                                  <w:marRight w:val="0"/>
                                                  <w:marTop w:val="0"/>
                                                  <w:marBottom w:val="0"/>
                                                  <w:divBdr>
                                                    <w:top w:val="none" w:sz="0" w:space="0" w:color="auto"/>
                                                    <w:left w:val="none" w:sz="0" w:space="0" w:color="auto"/>
                                                    <w:bottom w:val="none" w:sz="0" w:space="0" w:color="auto"/>
                                                    <w:right w:val="none" w:sz="0" w:space="0" w:color="auto"/>
                                                  </w:divBdr>
                                                </w:div>
                                                <w:div w:id="7886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198505">
      <w:bodyDiv w:val="1"/>
      <w:marLeft w:val="0"/>
      <w:marRight w:val="0"/>
      <w:marTop w:val="0"/>
      <w:marBottom w:val="0"/>
      <w:divBdr>
        <w:top w:val="none" w:sz="0" w:space="0" w:color="auto"/>
        <w:left w:val="none" w:sz="0" w:space="0" w:color="auto"/>
        <w:bottom w:val="none" w:sz="0" w:space="0" w:color="auto"/>
        <w:right w:val="none" w:sz="0" w:space="0" w:color="auto"/>
      </w:divBdr>
    </w:div>
    <w:div w:id="1504737883">
      <w:bodyDiv w:val="1"/>
      <w:marLeft w:val="0"/>
      <w:marRight w:val="0"/>
      <w:marTop w:val="0"/>
      <w:marBottom w:val="0"/>
      <w:divBdr>
        <w:top w:val="none" w:sz="0" w:space="0" w:color="auto"/>
        <w:left w:val="none" w:sz="0" w:space="0" w:color="auto"/>
        <w:bottom w:val="none" w:sz="0" w:space="0" w:color="auto"/>
        <w:right w:val="none" w:sz="0" w:space="0" w:color="auto"/>
      </w:divBdr>
    </w:div>
    <w:div w:id="1847859137">
      <w:bodyDiv w:val="1"/>
      <w:marLeft w:val="0"/>
      <w:marRight w:val="0"/>
      <w:marTop w:val="0"/>
      <w:marBottom w:val="0"/>
      <w:divBdr>
        <w:top w:val="none" w:sz="0" w:space="0" w:color="auto"/>
        <w:left w:val="none" w:sz="0" w:space="0" w:color="auto"/>
        <w:bottom w:val="none" w:sz="0" w:space="0" w:color="auto"/>
        <w:right w:val="none" w:sz="0" w:space="0" w:color="auto"/>
      </w:divBdr>
    </w:div>
    <w:div w:id="21229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2B81-488F-4CD4-B023-BBD79E4B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3515</Words>
  <Characters>24670</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
    </vt:vector>
  </TitlesOfParts>
  <Company>Telenor ASA Group</Company>
  <LinksUpToDate>false</LinksUpToDate>
  <CharactersWithSpaces>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Vareberg Geir</dc:creator>
  <cp:lastModifiedBy>Vareberg Geir</cp:lastModifiedBy>
  <cp:revision>4</cp:revision>
  <dcterms:created xsi:type="dcterms:W3CDTF">2015-01-28T13:28:00Z</dcterms:created>
  <dcterms:modified xsi:type="dcterms:W3CDTF">2015-01-28T13:33:00Z</dcterms:modified>
</cp:coreProperties>
</file>